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8BB" w:rsidRDefault="00C64C2C" w:rsidP="0048568D">
      <w:pPr>
        <w:pStyle w:val="berschriftfett"/>
        <w:suppressAutoHyphens/>
      </w:pPr>
      <w:bookmarkStart w:id="0" w:name="_GoBack"/>
      <w:bookmarkEnd w:id="0"/>
      <w:r>
        <w:t>Rohrleitungen</w:t>
      </w:r>
      <w:r w:rsidR="007E5169">
        <w:t xml:space="preserve"> </w:t>
      </w:r>
      <w:r w:rsidR="00B22AF8" w:rsidRPr="00B22AF8">
        <w:rPr>
          <w:vertAlign w:val="superscript"/>
        </w:rPr>
        <w:t>(43)</w:t>
      </w:r>
      <w:r w:rsidR="00BE1383">
        <w:t xml:space="preserve"> </w:t>
      </w:r>
      <w:r>
        <w:t xml:space="preserve">zum Transport fester, </w:t>
      </w:r>
      <w:r w:rsidR="00BE1383">
        <w:t>flüssiger oder gasförmiger</w:t>
      </w:r>
      <w:r w:rsidR="00BE1383">
        <w:br/>
      </w:r>
      <w:r w:rsidR="00ED7A40">
        <w:t>wassergefährdender Stoffe</w:t>
      </w:r>
      <w:r w:rsidR="00E52C02">
        <w:t xml:space="preserve"> </w:t>
      </w:r>
      <w:r w:rsidR="00ED7A40">
        <w:rPr>
          <w:rStyle w:val="Funotenzeichen"/>
        </w:rPr>
        <w:footnoteReference w:id="1"/>
      </w:r>
      <w:r>
        <w:t xml:space="preserve"> (u. a. § 21 AwSV)</w:t>
      </w:r>
    </w:p>
    <w:p w:rsidR="0060365D" w:rsidRDefault="00E31BB3" w:rsidP="00B16D8E">
      <w:pPr>
        <w:pStyle w:val="berschriftnichtfett"/>
        <w:suppressAutoHyphens/>
        <w:jc w:val="left"/>
      </w:pPr>
      <w:r>
        <w:t>Diese</w:t>
      </w:r>
      <w:r w:rsidR="00AC13CB">
        <w:t>s</w:t>
      </w:r>
      <w:r>
        <w:t xml:space="preserve"> Formular ist für </w:t>
      </w:r>
      <w:r w:rsidR="00CE74C1">
        <w:t>jede eigenständige Rohrleitungsanlage, die den Bereich des Werksgeländes nicht überschreitet, auszufüllen.</w:t>
      </w:r>
    </w:p>
    <w:p w:rsidR="002A2A6D" w:rsidRDefault="002A2A6D" w:rsidP="002A2A6D">
      <w:pPr>
        <w:pStyle w:val="KeinLeerraum"/>
      </w:pPr>
    </w:p>
    <w:p w:rsidR="00BD1385" w:rsidRDefault="00D07F9E" w:rsidP="00300FE4">
      <w:pPr>
        <w:pStyle w:val="Angaben"/>
        <w:jc w:val="both"/>
      </w:pPr>
      <w:r>
        <w:t>§ 14 Abs. 7 AwSV: Eine Rohrleitung, die nach § 62 Abs. 1 Satz 2 Nr. 2 WHG Zubehör e</w:t>
      </w:r>
      <w:r>
        <w:t>i</w:t>
      </w:r>
      <w:r>
        <w:t>ner Anlage zum Umgang mit wassergefährdenden Stoffen ist oder die nach § 62 Abs. 1 Satz 2 Nr. 3 WHG Anlagen verbindet, die in einem engen räumlichen und b</w:t>
      </w:r>
      <w:r>
        <w:t>e</w:t>
      </w:r>
      <w:r>
        <w:t xml:space="preserve">trieblichen Zusammenhang miteinander stehen, </w:t>
      </w:r>
      <w:r w:rsidRPr="00300FE4">
        <w:rPr>
          <w:u w:val="single"/>
        </w:rPr>
        <w:t>ist der Anlage zuzuordnen</w:t>
      </w:r>
      <w:r>
        <w:t>, deren Zub</w:t>
      </w:r>
      <w:r>
        <w:t>e</w:t>
      </w:r>
      <w:r>
        <w:t>hör sie ist oder mit der sie im Zusammenhang steht.</w:t>
      </w:r>
    </w:p>
    <w:p w:rsidR="002A2A6D" w:rsidRDefault="002A2A6D" w:rsidP="002A2A6D">
      <w:pPr>
        <w:pStyle w:val="KeinLeerraum"/>
      </w:pPr>
    </w:p>
    <w:p w:rsidR="00E26CBE" w:rsidRPr="00D5775B" w:rsidRDefault="00E26CBE" w:rsidP="0048568D">
      <w:pPr>
        <w:pStyle w:val="FragenNummerierung"/>
        <w:suppressAutoHyphens/>
      </w:pPr>
      <w:r w:rsidRPr="00D5775B">
        <w:t>N</w:t>
      </w:r>
      <w:r w:rsidR="003C049D" w:rsidRPr="00D5775B">
        <w:t>r</w:t>
      </w:r>
      <w:r w:rsidR="00152005" w:rsidRPr="00D5775B">
        <w:t>.</w:t>
      </w:r>
      <w:r w:rsidR="00D46921" w:rsidRPr="00D5775B">
        <w:t xml:space="preserve"> </w:t>
      </w:r>
      <w:r w:rsidR="00176DDF" w:rsidRPr="00D5775B">
        <w:t>bzw.</w:t>
      </w:r>
      <w:r w:rsidRPr="00D5775B">
        <w:t xml:space="preserve"> Bezeichnung</w:t>
      </w:r>
      <w:r w:rsidR="00DE74C0" w:rsidRPr="00D5775B">
        <w:t xml:space="preserve"> der Rohrleitung</w:t>
      </w:r>
      <w:r w:rsidRPr="00D5775B">
        <w:t xml:space="preserve"> gemäß </w:t>
      </w:r>
      <w:r w:rsidR="00DE74C0" w:rsidRPr="00D5775B">
        <w:t>Lage</w:t>
      </w:r>
      <w:r w:rsidRPr="00D5775B">
        <w:t>plan:</w:t>
      </w:r>
    </w:p>
    <w:p w:rsidR="00E26CBE" w:rsidRPr="004B7A0D" w:rsidRDefault="003C049D" w:rsidP="0048568D">
      <w:pPr>
        <w:pStyle w:val="Angaben"/>
        <w:suppressAutoHyphens/>
      </w:pPr>
      <w:r w:rsidRPr="00D5775B"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Pr="00D5775B">
        <w:instrText xml:space="preserve"> FORMTEXT </w:instrText>
      </w:r>
      <w:r w:rsidRPr="00D5775B">
        <w:fldChar w:fldCharType="separate"/>
      </w:r>
      <w:r w:rsidRPr="00D5775B">
        <w:rPr>
          <w:noProof/>
        </w:rPr>
        <w:t> </w:t>
      </w:r>
      <w:r w:rsidRPr="00D5775B">
        <w:rPr>
          <w:noProof/>
        </w:rPr>
        <w:t> </w:t>
      </w:r>
      <w:r w:rsidRPr="00D5775B">
        <w:rPr>
          <w:noProof/>
        </w:rPr>
        <w:t> </w:t>
      </w:r>
      <w:r w:rsidRPr="00D5775B">
        <w:rPr>
          <w:noProof/>
        </w:rPr>
        <w:t> </w:t>
      </w:r>
      <w:r w:rsidRPr="00D5775B">
        <w:rPr>
          <w:noProof/>
        </w:rPr>
        <w:t> </w:t>
      </w:r>
      <w:r w:rsidRPr="00D5775B">
        <w:fldChar w:fldCharType="end"/>
      </w:r>
    </w:p>
    <w:p w:rsidR="004B7A0D" w:rsidRDefault="003C049D" w:rsidP="0048568D">
      <w:pPr>
        <w:pStyle w:val="Angaben"/>
        <w:suppressAutoHyphens/>
      </w:pPr>
      <w:r w:rsidRPr="004B7A0D">
        <w:t>Anlage für:</w:t>
      </w:r>
    </w:p>
    <w:p w:rsidR="004B7A0D" w:rsidRDefault="0010495E" w:rsidP="0048568D">
      <w:pPr>
        <w:pStyle w:val="AufzhlungOptional"/>
        <w:tabs>
          <w:tab w:val="center" w:pos="5103"/>
          <w:tab w:val="left" w:pos="5529"/>
        </w:tabs>
        <w:suppressAutoHyphens/>
      </w:pPr>
      <w:sdt>
        <w:sdtPr>
          <w:id w:val="-2091460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793">
            <w:rPr>
              <w:rFonts w:ascii="MS Gothic" w:eastAsia="MS Gothic" w:hAnsi="MS Gothic" w:hint="eastAsia"/>
            </w:rPr>
            <w:t>☐</w:t>
          </w:r>
        </w:sdtContent>
      </w:sdt>
      <w:r w:rsidR="003C049D" w:rsidRPr="004B7A0D">
        <w:tab/>
        <w:t>flüssige Stoffe</w:t>
      </w:r>
      <w:r w:rsidR="007E5169">
        <w:t xml:space="preserve"> </w:t>
      </w:r>
      <w:r w:rsidR="003C14B2" w:rsidRPr="003C14B2">
        <w:rPr>
          <w:vertAlign w:val="superscript"/>
        </w:rPr>
        <w:t>(50)</w:t>
      </w:r>
    </w:p>
    <w:p w:rsidR="009B7793" w:rsidRDefault="0010495E" w:rsidP="0048568D">
      <w:pPr>
        <w:pStyle w:val="AufzhlungOptional"/>
        <w:tabs>
          <w:tab w:val="center" w:pos="5103"/>
          <w:tab w:val="left" w:pos="5529"/>
        </w:tabs>
        <w:suppressAutoHyphens/>
      </w:pPr>
      <w:sdt>
        <w:sdtPr>
          <w:id w:val="1517970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049D" w:rsidRPr="004B7A0D">
            <w:rPr>
              <w:rFonts w:ascii="MS Gothic" w:eastAsia="MS Gothic" w:hAnsi="MS Gothic" w:hint="eastAsia"/>
            </w:rPr>
            <w:t>☐</w:t>
          </w:r>
        </w:sdtContent>
      </w:sdt>
      <w:r w:rsidR="003C049D" w:rsidRPr="004B7A0D">
        <w:tab/>
        <w:t>gasförmige Stoffe</w:t>
      </w:r>
      <w:r w:rsidR="007E5169">
        <w:t xml:space="preserve"> </w:t>
      </w:r>
      <w:r w:rsidR="003C14B2" w:rsidRPr="003C14B2">
        <w:rPr>
          <w:vertAlign w:val="superscript"/>
        </w:rPr>
        <w:t>(50)</w:t>
      </w:r>
    </w:p>
    <w:p w:rsidR="00BB19B0" w:rsidRPr="00BB19B0" w:rsidRDefault="0010495E" w:rsidP="0048568D">
      <w:pPr>
        <w:pStyle w:val="AufzhlungOptional"/>
        <w:tabs>
          <w:tab w:val="center" w:pos="5103"/>
          <w:tab w:val="left" w:pos="5529"/>
        </w:tabs>
        <w:suppressAutoHyphens/>
      </w:pPr>
      <w:sdt>
        <w:sdtPr>
          <w:id w:val="1062836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9B0">
            <w:rPr>
              <w:rFonts w:ascii="MS Gothic" w:eastAsia="MS Gothic" w:hAnsi="MS Gothic" w:hint="eastAsia"/>
            </w:rPr>
            <w:t>☐</w:t>
          </w:r>
        </w:sdtContent>
      </w:sdt>
      <w:r w:rsidR="00BB19B0">
        <w:tab/>
      </w:r>
      <w:r w:rsidR="00963A55">
        <w:t>feste Stoffe</w:t>
      </w:r>
      <w:r w:rsidR="007E5169">
        <w:t xml:space="preserve"> </w:t>
      </w:r>
      <w:r w:rsidR="00963A55" w:rsidRPr="00963A55">
        <w:rPr>
          <w:vertAlign w:val="superscript"/>
        </w:rPr>
        <w:t>(50)</w:t>
      </w:r>
    </w:p>
    <w:p w:rsidR="00E26CBE" w:rsidRPr="00D5775B" w:rsidRDefault="00F45BAA" w:rsidP="0048568D">
      <w:pPr>
        <w:pStyle w:val="FragenNummerierung"/>
        <w:suppressAutoHyphens/>
      </w:pPr>
      <w:r w:rsidRPr="00D5775B">
        <w:t>Flüssigkeiten, die durch die Rohrleitungen transportiert werden</w:t>
      </w:r>
    </w:p>
    <w:p w:rsidR="002B5195" w:rsidRPr="00D5775B" w:rsidRDefault="002B5195" w:rsidP="0048568D">
      <w:pPr>
        <w:pStyle w:val="KeinLeerraum"/>
        <w:suppressAutoHyphens/>
      </w:pPr>
    </w:p>
    <w:p w:rsidR="00A13913" w:rsidRDefault="00A13913" w:rsidP="0048568D">
      <w:pPr>
        <w:pStyle w:val="TabelleFormulare"/>
        <w:suppressAutoHyphens/>
        <w:jc w:val="center"/>
        <w:sectPr w:rsidR="00A13913" w:rsidSect="009D1139">
          <w:headerReference w:type="default" r:id="rId9"/>
          <w:footerReference w:type="default" r:id="rId10"/>
          <w:footnotePr>
            <w:numFmt w:val="lowerLetter"/>
          </w:footnotePr>
          <w:pgSz w:w="11906" w:h="16838"/>
          <w:pgMar w:top="1418" w:right="1134" w:bottom="1701" w:left="1418" w:header="709" w:footer="709" w:gutter="0"/>
          <w:cols w:space="708"/>
          <w:docGrid w:linePitch="360"/>
        </w:sectPr>
      </w:pPr>
    </w:p>
    <w:tbl>
      <w:tblPr>
        <w:tblStyle w:val="Tabellenraster"/>
        <w:tblW w:w="9072" w:type="dxa"/>
        <w:tblInd w:w="680" w:type="dxa"/>
        <w:tblLook w:val="04A0" w:firstRow="1" w:lastRow="0" w:firstColumn="1" w:lastColumn="0" w:noHBand="0" w:noVBand="1"/>
      </w:tblPr>
      <w:tblGrid>
        <w:gridCol w:w="5997"/>
        <w:gridCol w:w="1048"/>
        <w:gridCol w:w="2027"/>
      </w:tblGrid>
      <w:tr w:rsidR="005E638C" w:rsidRPr="007C70FE" w:rsidTr="005E638C">
        <w:tc>
          <w:tcPr>
            <w:tcW w:w="0" w:type="auto"/>
            <w:shd w:val="clear" w:color="auto" w:fill="BFBFBF" w:themeFill="background1" w:themeFillShade="BF"/>
          </w:tcPr>
          <w:p w:rsidR="002B5195" w:rsidRPr="00D5775B" w:rsidRDefault="00C54A93" w:rsidP="001B3157">
            <w:pPr>
              <w:pStyle w:val="TabelleFormularezentriert"/>
            </w:pPr>
            <w:r w:rsidRPr="00D5775B">
              <w:lastRenderedPageBreak/>
              <w:t>Handelsname und</w:t>
            </w:r>
            <w:r w:rsidR="005E638C" w:rsidRPr="00D5775B">
              <w:t xml:space="preserve"> </w:t>
            </w:r>
            <w:r w:rsidRPr="00D5775B">
              <w:t>Stoffbezeichnung</w:t>
            </w:r>
          </w:p>
        </w:tc>
        <w:tc>
          <w:tcPr>
            <w:tcW w:w="1048" w:type="dxa"/>
            <w:shd w:val="clear" w:color="auto" w:fill="BFBFBF" w:themeFill="background1" w:themeFillShade="BF"/>
          </w:tcPr>
          <w:p w:rsidR="002B5195" w:rsidRPr="00D5775B" w:rsidRDefault="00C54A93" w:rsidP="001B3157">
            <w:pPr>
              <w:pStyle w:val="TabelleFormularezentriert"/>
            </w:pPr>
            <w:r w:rsidRPr="00D5775B">
              <w:t>WGK</w:t>
            </w:r>
          </w:p>
        </w:tc>
        <w:tc>
          <w:tcPr>
            <w:tcW w:w="2027" w:type="dxa"/>
            <w:shd w:val="clear" w:color="auto" w:fill="BFBFBF" w:themeFill="background1" w:themeFillShade="BF"/>
          </w:tcPr>
          <w:p w:rsidR="002B5195" w:rsidRPr="007C70FE" w:rsidRDefault="00B37ECA" w:rsidP="001B3157">
            <w:pPr>
              <w:pStyle w:val="TabelleFormularezentriert"/>
            </w:pPr>
            <w:r w:rsidRPr="00D5775B">
              <w:t>allgemein</w:t>
            </w:r>
            <w:r w:rsidRPr="00D5775B">
              <w:br/>
            </w:r>
            <w:r w:rsidR="00C54A93" w:rsidRPr="00D5775B">
              <w:t>wassergefährdend</w:t>
            </w:r>
          </w:p>
        </w:tc>
      </w:tr>
    </w:tbl>
    <w:p w:rsidR="00A13913" w:rsidRDefault="00A13913" w:rsidP="0048568D">
      <w:pPr>
        <w:pStyle w:val="TabelleFormulare"/>
        <w:suppressAutoHyphens/>
        <w:sectPr w:rsidR="00A13913" w:rsidSect="00A13913">
          <w:footnotePr>
            <w:numFmt w:val="lowerLetter"/>
          </w:footnotePr>
          <w:type w:val="continuous"/>
          <w:pgSz w:w="11906" w:h="16838"/>
          <w:pgMar w:top="1418" w:right="1134" w:bottom="1701" w:left="1418" w:header="709" w:footer="709" w:gutter="0"/>
          <w:cols w:space="708"/>
          <w:docGrid w:linePitch="360"/>
        </w:sectPr>
      </w:pPr>
    </w:p>
    <w:tbl>
      <w:tblPr>
        <w:tblStyle w:val="Tabellenraster"/>
        <w:tblW w:w="9072" w:type="dxa"/>
        <w:tblInd w:w="680" w:type="dxa"/>
        <w:tblLook w:val="04A0" w:firstRow="1" w:lastRow="0" w:firstColumn="1" w:lastColumn="0" w:noHBand="0" w:noVBand="1"/>
      </w:tblPr>
      <w:tblGrid>
        <w:gridCol w:w="5997"/>
        <w:gridCol w:w="1048"/>
        <w:gridCol w:w="2027"/>
      </w:tblGrid>
      <w:tr w:rsidR="00B37ECA" w:rsidRPr="007C70FE" w:rsidTr="005E638C">
        <w:tc>
          <w:tcPr>
            <w:tcW w:w="0" w:type="auto"/>
          </w:tcPr>
          <w:p w:rsidR="002B5195" w:rsidRPr="007C70FE" w:rsidRDefault="00812E72" w:rsidP="001C23EF">
            <w:pPr>
              <w:pStyle w:val="TabelleFormulare"/>
            </w:pPr>
            <w: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8" w:type="dxa"/>
          </w:tcPr>
          <w:p w:rsidR="002B5195" w:rsidRPr="007C70FE" w:rsidRDefault="00812E72" w:rsidP="001C23EF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209023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7" w:type="dxa"/>
              </w:tcPr>
              <w:p w:rsidR="002B5195" w:rsidRPr="007C70FE" w:rsidRDefault="00B702BA" w:rsidP="001C23EF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37ECA" w:rsidRPr="007C70FE" w:rsidTr="005E638C">
        <w:tc>
          <w:tcPr>
            <w:tcW w:w="0" w:type="auto"/>
          </w:tcPr>
          <w:p w:rsidR="002B5195" w:rsidRPr="007C70FE" w:rsidRDefault="00812E72" w:rsidP="001C23EF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8" w:type="dxa"/>
          </w:tcPr>
          <w:p w:rsidR="002B5195" w:rsidRPr="007C70FE" w:rsidRDefault="00812E72" w:rsidP="001C23EF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804386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7" w:type="dxa"/>
              </w:tcPr>
              <w:p w:rsidR="002B5195" w:rsidRPr="007C70FE" w:rsidRDefault="00A4195A" w:rsidP="001C23EF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37ECA" w:rsidRPr="007C70FE" w:rsidTr="005E638C">
        <w:tc>
          <w:tcPr>
            <w:tcW w:w="0" w:type="auto"/>
          </w:tcPr>
          <w:p w:rsidR="002B5195" w:rsidRPr="007C70FE" w:rsidRDefault="00812E72" w:rsidP="001C23EF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8" w:type="dxa"/>
          </w:tcPr>
          <w:p w:rsidR="002B5195" w:rsidRPr="00C360FD" w:rsidRDefault="00812E72" w:rsidP="001C23EF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2130276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7" w:type="dxa"/>
              </w:tcPr>
              <w:p w:rsidR="002B5195" w:rsidRPr="007C70FE" w:rsidRDefault="00EF6A6E" w:rsidP="001C23EF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37ECA" w:rsidRPr="007C70FE" w:rsidTr="005E638C">
        <w:tc>
          <w:tcPr>
            <w:tcW w:w="0" w:type="auto"/>
          </w:tcPr>
          <w:p w:rsidR="002B5195" w:rsidRPr="007C70FE" w:rsidRDefault="00812E72" w:rsidP="001C23EF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8" w:type="dxa"/>
          </w:tcPr>
          <w:p w:rsidR="002B5195" w:rsidRPr="007C70FE" w:rsidRDefault="00812E72" w:rsidP="001C23EF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353390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7" w:type="dxa"/>
              </w:tcPr>
              <w:p w:rsidR="002B5195" w:rsidRPr="007C70FE" w:rsidRDefault="00EF6A6E" w:rsidP="001C23EF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380ABC" w:rsidRDefault="00380ABC" w:rsidP="00380ABC">
      <w:pPr>
        <w:pStyle w:val="KeinLeerraum"/>
        <w:suppressAutoHyphens/>
      </w:pPr>
    </w:p>
    <w:p w:rsidR="00A13913" w:rsidRDefault="00A13913" w:rsidP="0048568D">
      <w:pPr>
        <w:pStyle w:val="FragenNummerierung"/>
        <w:suppressAutoHyphens/>
        <w:sectPr w:rsidR="00A13913" w:rsidSect="00A13913">
          <w:footnotePr>
            <w:numFmt w:val="lowerLetter"/>
          </w:footnotePr>
          <w:type w:val="continuous"/>
          <w:pgSz w:w="11906" w:h="16838"/>
          <w:pgMar w:top="1418" w:right="1134" w:bottom="1701" w:left="1418" w:header="709" w:footer="709" w:gutter="0"/>
          <w:cols w:space="708"/>
          <w:formProt w:val="0"/>
          <w:docGrid w:linePitch="360"/>
        </w:sectPr>
      </w:pPr>
    </w:p>
    <w:p w:rsidR="00620A69" w:rsidRPr="004B7A0D" w:rsidRDefault="00620A69" w:rsidP="0048568D">
      <w:pPr>
        <w:pStyle w:val="FragenNummerierung"/>
        <w:suppressAutoHyphens/>
      </w:pPr>
      <w:r w:rsidRPr="004B7A0D">
        <w:lastRenderedPageBreak/>
        <w:t xml:space="preserve">Abgrenzung der </w:t>
      </w:r>
      <w:r w:rsidR="005214E6">
        <w:t>Rohrleitungsa</w:t>
      </w:r>
      <w:r w:rsidR="00DA535F">
        <w:t>nlage,</w:t>
      </w:r>
      <w:r w:rsidRPr="004B7A0D">
        <w:t xml:space="preserve"> Benennung</w:t>
      </w:r>
      <w:r w:rsidR="00DA535F">
        <w:t xml:space="preserve"> und Beschreibung</w:t>
      </w:r>
      <w:r w:rsidRPr="004B7A0D">
        <w:t xml:space="preserve"> der Anlagenteile, die zu dieser </w:t>
      </w:r>
      <w:r w:rsidR="005214E6">
        <w:t>Rohrleitungsa</w:t>
      </w:r>
      <w:r w:rsidRPr="004B7A0D">
        <w:t>nlage gehören:</w:t>
      </w:r>
      <w:r w:rsidR="00152005">
        <w:t xml:space="preserve"> </w:t>
      </w:r>
      <w:r w:rsidRPr="004B7A0D">
        <w:t>(z. B</w:t>
      </w:r>
      <w:r w:rsidR="00FD6782">
        <w:t>.</w:t>
      </w:r>
      <w:r w:rsidR="005214E6">
        <w:t xml:space="preserve"> Armaturen, Flansche, Förderaggregate, Rückhalteeinrichtungen,</w:t>
      </w:r>
      <w:r w:rsidRPr="004B7A0D">
        <w:t xml:space="preserve"> Rohrleitungen, Flächen, etc. – vgl. </w:t>
      </w:r>
      <w:r w:rsidR="00F95DBB" w:rsidRPr="004B7A0D">
        <w:t>§ 14 AwSV)</w:t>
      </w:r>
    </w:p>
    <w:p w:rsidR="00F95DBB" w:rsidRPr="005C3B33" w:rsidRDefault="00DA535F" w:rsidP="0048568D">
      <w:pPr>
        <w:pStyle w:val="Angaben"/>
        <w:suppressAutoHyphens/>
      </w:pPr>
      <w: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03AE6" w:rsidRPr="00D5775B" w:rsidRDefault="00703AE6" w:rsidP="00703AE6">
      <w:pPr>
        <w:pStyle w:val="FragenNummerierung"/>
        <w:tabs>
          <w:tab w:val="right" w:pos="9356"/>
        </w:tabs>
      </w:pPr>
      <w:r w:rsidRPr="00D5775B">
        <w:t>Max. Volumen</w:t>
      </w:r>
      <w:r w:rsidR="005B0170">
        <w:t>strom</w:t>
      </w:r>
      <w:r w:rsidRPr="00D5775B">
        <w:t xml:space="preserve"> oder max. Masse</w:t>
      </w:r>
      <w:r w:rsidR="00A32C57">
        <w:t>n</w:t>
      </w:r>
      <w:r w:rsidR="005B0170">
        <w:t>strom</w:t>
      </w:r>
      <w:r w:rsidRPr="00D5775B">
        <w:t xml:space="preserve"> über einen Zeitraum von 10 Minuten</w:t>
      </w:r>
      <w:r w:rsidR="00361C57" w:rsidRPr="00D5775B">
        <w:t xml:space="preserve"> plus das Volumen oder d</w:t>
      </w:r>
      <w:r w:rsidR="00BC1F64">
        <w:t>ie</w:t>
      </w:r>
      <w:r w:rsidR="00361C57" w:rsidRPr="00D5775B">
        <w:t xml:space="preserve"> Masse</w:t>
      </w:r>
      <w:r w:rsidR="00BC1F64">
        <w:t xml:space="preserve"> innerhalb</w:t>
      </w:r>
      <w:r w:rsidR="00361C57" w:rsidRPr="00D5775B">
        <w:t xml:space="preserve"> der Rohrleitungsanlage</w:t>
      </w:r>
      <w:r w:rsidRPr="00D5775B">
        <w:t>:</w:t>
      </w:r>
      <w:r w:rsidRPr="00D5775B">
        <w:tab/>
      </w:r>
      <w:r w:rsidRPr="00D5775B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D5775B">
        <w:instrText xml:space="preserve"> FORMTEXT </w:instrText>
      </w:r>
      <w:r w:rsidRPr="00D5775B">
        <w:fldChar w:fldCharType="separate"/>
      </w:r>
      <w:r w:rsidRPr="00D5775B">
        <w:rPr>
          <w:noProof/>
        </w:rPr>
        <w:t> </w:t>
      </w:r>
      <w:r w:rsidRPr="00D5775B">
        <w:rPr>
          <w:noProof/>
        </w:rPr>
        <w:t> </w:t>
      </w:r>
      <w:r w:rsidRPr="00D5775B">
        <w:rPr>
          <w:noProof/>
        </w:rPr>
        <w:t> </w:t>
      </w:r>
      <w:r w:rsidRPr="00D5775B">
        <w:rPr>
          <w:noProof/>
        </w:rPr>
        <w:t> </w:t>
      </w:r>
      <w:r w:rsidRPr="00D5775B">
        <w:rPr>
          <w:noProof/>
        </w:rPr>
        <w:t> </w:t>
      </w:r>
      <w:r w:rsidRPr="00D5775B">
        <w:fldChar w:fldCharType="end"/>
      </w:r>
      <w:r w:rsidRPr="00D5775B">
        <w:t xml:space="preserve"> [m³] oder [t]</w:t>
      </w:r>
    </w:p>
    <w:p w:rsidR="00703AE6" w:rsidRDefault="00703AE6" w:rsidP="00703AE6">
      <w:pPr>
        <w:pStyle w:val="Angaben"/>
        <w:tabs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</w:tabs>
      </w:pPr>
      <w:r>
        <w:t>Mittlerer Tagesdurchsatz</w:t>
      </w:r>
      <w:r w:rsidR="002C424A">
        <w:t xml:space="preserve"> </w:t>
      </w:r>
      <w:r w:rsidRPr="00B45157">
        <w:rPr>
          <w:vertAlign w:val="superscript"/>
        </w:rPr>
        <w:t>(52)</w:t>
      </w:r>
      <w:r>
        <w:t>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[m³] oder [t]</w:t>
      </w:r>
    </w:p>
    <w:p w:rsidR="00703AE6" w:rsidRDefault="00365C9B" w:rsidP="00703AE6">
      <w:pPr>
        <w:pStyle w:val="Angaben"/>
        <w:tabs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</w:tabs>
      </w:pPr>
      <w:r>
        <w:t>Nennweite</w:t>
      </w:r>
      <w:r w:rsidR="00703AE6">
        <w:t>:</w:t>
      </w:r>
      <w:r w:rsidR="00703AE6">
        <w:tab/>
      </w:r>
      <w:r w:rsidR="00703AE6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703AE6">
        <w:instrText xml:space="preserve"> FORMTEXT </w:instrText>
      </w:r>
      <w:r w:rsidR="00703AE6">
        <w:fldChar w:fldCharType="separate"/>
      </w:r>
      <w:r w:rsidR="00703AE6">
        <w:rPr>
          <w:noProof/>
        </w:rPr>
        <w:t> </w:t>
      </w:r>
      <w:r w:rsidR="00703AE6">
        <w:rPr>
          <w:noProof/>
        </w:rPr>
        <w:t> </w:t>
      </w:r>
      <w:r w:rsidR="00703AE6">
        <w:rPr>
          <w:noProof/>
        </w:rPr>
        <w:t> </w:t>
      </w:r>
      <w:r w:rsidR="00703AE6">
        <w:rPr>
          <w:noProof/>
        </w:rPr>
        <w:t> </w:t>
      </w:r>
      <w:r w:rsidR="00703AE6">
        <w:rPr>
          <w:noProof/>
        </w:rPr>
        <w:t> </w:t>
      </w:r>
      <w:r w:rsidR="00703AE6">
        <w:fldChar w:fldCharType="end"/>
      </w:r>
      <w:r w:rsidR="00703AE6">
        <w:t xml:space="preserve"> [</w:t>
      </w:r>
      <w:r>
        <w:t>mm</w:t>
      </w:r>
      <w:r w:rsidR="00703AE6">
        <w:t>]</w:t>
      </w:r>
    </w:p>
    <w:p w:rsidR="00365C9B" w:rsidRDefault="00365C9B" w:rsidP="00365C9B">
      <w:pPr>
        <w:pStyle w:val="Angaben"/>
        <w:tabs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</w:tabs>
      </w:pPr>
      <w:r>
        <w:t>Nenndruck: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AE6E05">
        <w:t xml:space="preserve"> </w:t>
      </w:r>
      <w:r>
        <w:t>[bar]</w:t>
      </w:r>
    </w:p>
    <w:p w:rsidR="002B5047" w:rsidRPr="00D5775B" w:rsidRDefault="00031F00" w:rsidP="0048568D">
      <w:pPr>
        <w:pStyle w:val="FragenNummerierung"/>
        <w:suppressAutoHyphens/>
      </w:pPr>
      <w:r w:rsidRPr="00D5775B">
        <w:t>Leitungsführung</w:t>
      </w:r>
      <w:r w:rsidR="007D49F4" w:rsidRPr="00D5775B">
        <w:t>:</w:t>
      </w:r>
    </w:p>
    <w:p w:rsidR="007D49F4" w:rsidRDefault="0010495E" w:rsidP="0048568D">
      <w:pPr>
        <w:pStyle w:val="AufzhlungOptional"/>
        <w:suppressAutoHyphens/>
      </w:pPr>
      <w:sdt>
        <w:sdtPr>
          <w:id w:val="-1331135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9F4">
            <w:rPr>
              <w:rFonts w:ascii="MS Gothic" w:eastAsia="MS Gothic" w:hAnsi="MS Gothic" w:hint="eastAsia"/>
            </w:rPr>
            <w:t>☐</w:t>
          </w:r>
        </w:sdtContent>
      </w:sdt>
      <w:r w:rsidR="007D49F4">
        <w:tab/>
        <w:t>oberirdisch</w:t>
      </w:r>
    </w:p>
    <w:p w:rsidR="007D49F4" w:rsidRPr="007D49F4" w:rsidRDefault="0010495E" w:rsidP="0048568D">
      <w:pPr>
        <w:pStyle w:val="AufzhlungOptional"/>
        <w:suppressAutoHyphens/>
      </w:pPr>
      <w:sdt>
        <w:sdtPr>
          <w:id w:val="-1900659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9F4">
            <w:rPr>
              <w:rFonts w:ascii="MS Gothic" w:eastAsia="MS Gothic" w:hAnsi="MS Gothic" w:hint="eastAsia"/>
            </w:rPr>
            <w:t>☐</w:t>
          </w:r>
        </w:sdtContent>
      </w:sdt>
      <w:r w:rsidR="007D49F4">
        <w:tab/>
        <w:t>unterirdisch</w:t>
      </w:r>
    </w:p>
    <w:p w:rsidR="004D4941" w:rsidRPr="00D5775B" w:rsidRDefault="002A3011" w:rsidP="00AC4CD5">
      <w:pPr>
        <w:pStyle w:val="FragenNummerierung"/>
        <w:keepNext/>
        <w:keepLines/>
      </w:pPr>
      <w:r w:rsidRPr="00D5775B">
        <w:lastRenderedPageBreak/>
        <w:t>Ausführung als:</w:t>
      </w:r>
    </w:p>
    <w:p w:rsidR="003E73A9" w:rsidRPr="00957BC9" w:rsidRDefault="0010495E" w:rsidP="00AC4CD5">
      <w:pPr>
        <w:pStyle w:val="AufzhlungOptional"/>
        <w:keepNext/>
        <w:keepLines/>
        <w:suppressAutoHyphens/>
      </w:pPr>
      <w:sdt>
        <w:sdtPr>
          <w:id w:val="1056505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3A9" w:rsidRPr="00957BC9">
            <w:rPr>
              <w:rFonts w:ascii="MS Gothic" w:eastAsia="MS Gothic" w:hAnsi="MS Gothic" w:hint="eastAsia"/>
            </w:rPr>
            <w:t>☐</w:t>
          </w:r>
        </w:sdtContent>
      </w:sdt>
      <w:r w:rsidR="003E73A9" w:rsidRPr="00957BC9">
        <w:tab/>
        <w:t>Saugleitung</w:t>
      </w:r>
    </w:p>
    <w:p w:rsidR="003E73A9" w:rsidRPr="00957BC9" w:rsidRDefault="0010495E" w:rsidP="00AC4CD5">
      <w:pPr>
        <w:pStyle w:val="AufzhlungOptional"/>
        <w:keepNext/>
        <w:keepLines/>
        <w:tabs>
          <w:tab w:val="left" w:pos="3402"/>
          <w:tab w:val="left" w:pos="3828"/>
        </w:tabs>
        <w:suppressAutoHyphens/>
      </w:pPr>
      <w:sdt>
        <w:sdtPr>
          <w:id w:val="-854185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3A9" w:rsidRPr="00957BC9">
            <w:rPr>
              <w:rFonts w:ascii="MS Gothic" w:eastAsia="MS Gothic" w:hAnsi="MS Gothic" w:hint="eastAsia"/>
            </w:rPr>
            <w:t>☐</w:t>
          </w:r>
        </w:sdtContent>
      </w:sdt>
      <w:r w:rsidR="003E73A9" w:rsidRPr="00957BC9">
        <w:tab/>
        <w:t>Druckleitung</w:t>
      </w:r>
      <w:r w:rsidR="003E73A9" w:rsidRPr="00957BC9">
        <w:tab/>
      </w:r>
      <w:sdt>
        <w:sdtPr>
          <w:id w:val="-849788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3A9" w:rsidRPr="00957BC9">
            <w:rPr>
              <w:rFonts w:ascii="MS Gothic" w:eastAsia="MS Gothic" w:hAnsi="MS Gothic" w:hint="eastAsia"/>
            </w:rPr>
            <w:t>☐</w:t>
          </w:r>
        </w:sdtContent>
      </w:sdt>
      <w:r w:rsidR="003E73A9" w:rsidRPr="00957BC9">
        <w:tab/>
      </w:r>
      <w:r w:rsidR="00365DCC" w:rsidRPr="00957BC9">
        <w:t>einwandig</w:t>
      </w:r>
    </w:p>
    <w:p w:rsidR="003E73A9" w:rsidRPr="00957BC9" w:rsidRDefault="003E73A9" w:rsidP="00AC4CD5">
      <w:pPr>
        <w:pStyle w:val="AufzhlungOptional"/>
        <w:keepNext/>
        <w:keepLines/>
        <w:tabs>
          <w:tab w:val="clear" w:pos="993"/>
          <w:tab w:val="left" w:pos="3402"/>
          <w:tab w:val="left" w:pos="3828"/>
        </w:tabs>
        <w:suppressAutoHyphens/>
      </w:pPr>
      <w:r w:rsidRPr="00957BC9">
        <w:tab/>
      </w:r>
      <w:r w:rsidRPr="00957BC9">
        <w:tab/>
      </w:r>
      <w:sdt>
        <w:sdtPr>
          <w:id w:val="-1053923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7BC9">
            <w:rPr>
              <w:rFonts w:ascii="MS Gothic" w:eastAsia="MS Gothic" w:hAnsi="MS Gothic" w:hint="eastAsia"/>
            </w:rPr>
            <w:t>☐</w:t>
          </w:r>
        </w:sdtContent>
      </w:sdt>
      <w:r w:rsidRPr="00957BC9">
        <w:tab/>
      </w:r>
      <w:r w:rsidR="00365DCC" w:rsidRPr="00957BC9">
        <w:t>einwandig mit kathodischem Korrosionsschutz</w:t>
      </w:r>
    </w:p>
    <w:p w:rsidR="003E73A9" w:rsidRPr="00957BC9" w:rsidRDefault="003E73A9" w:rsidP="00AC4CD5">
      <w:pPr>
        <w:pStyle w:val="AufzhlungOptional"/>
        <w:keepNext/>
        <w:keepLines/>
        <w:tabs>
          <w:tab w:val="clear" w:pos="993"/>
          <w:tab w:val="left" w:pos="3402"/>
          <w:tab w:val="left" w:pos="3828"/>
        </w:tabs>
        <w:suppressAutoHyphens/>
      </w:pPr>
      <w:r w:rsidRPr="00957BC9">
        <w:tab/>
      </w:r>
      <w:r w:rsidRPr="00957BC9">
        <w:tab/>
      </w:r>
      <w:sdt>
        <w:sdtPr>
          <w:id w:val="-208482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7BC9">
            <w:rPr>
              <w:rFonts w:ascii="MS Gothic" w:eastAsia="MS Gothic" w:hAnsi="MS Gothic" w:hint="eastAsia"/>
            </w:rPr>
            <w:t>☐</w:t>
          </w:r>
        </w:sdtContent>
      </w:sdt>
      <w:r w:rsidRPr="00957BC9">
        <w:tab/>
      </w:r>
      <w:r w:rsidR="00365DCC" w:rsidRPr="00957BC9">
        <w:t>einwandig in flüssigkeitsdichtem Schutzrohr / Kanal</w:t>
      </w:r>
      <w:r w:rsidR="002C424A">
        <w:t xml:space="preserve"> </w:t>
      </w:r>
      <w:r w:rsidR="000F4494" w:rsidRPr="00957BC9">
        <w:rPr>
          <w:rStyle w:val="Funotenzeichen"/>
        </w:rPr>
        <w:footnoteReference w:id="2"/>
      </w:r>
    </w:p>
    <w:p w:rsidR="00365DCC" w:rsidRPr="00957BC9" w:rsidRDefault="003E73A9" w:rsidP="00AC4CD5">
      <w:pPr>
        <w:pStyle w:val="AufzhlungOptional"/>
        <w:keepNext/>
        <w:keepLines/>
        <w:tabs>
          <w:tab w:val="clear" w:pos="993"/>
          <w:tab w:val="left" w:pos="3402"/>
          <w:tab w:val="left" w:pos="3828"/>
        </w:tabs>
        <w:suppressAutoHyphens/>
      </w:pPr>
      <w:r w:rsidRPr="00957BC9">
        <w:tab/>
      </w:r>
      <w:r w:rsidRPr="00957BC9">
        <w:tab/>
      </w:r>
      <w:sdt>
        <w:sdtPr>
          <w:id w:val="-1019000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7BC9">
            <w:rPr>
              <w:rFonts w:ascii="MS Gothic" w:eastAsia="MS Gothic" w:hAnsi="MS Gothic" w:hint="eastAsia"/>
            </w:rPr>
            <w:t>☐</w:t>
          </w:r>
        </w:sdtContent>
      </w:sdt>
      <w:r w:rsidRPr="00957BC9">
        <w:tab/>
      </w:r>
      <w:r w:rsidR="00365DCC" w:rsidRPr="00957BC9">
        <w:t>doppelwandig mit Leckanzeigegerät</w:t>
      </w:r>
    </w:p>
    <w:p w:rsidR="00365DCC" w:rsidRPr="00957BC9" w:rsidRDefault="00365DCC" w:rsidP="0048568D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 w:rsidRPr="00957BC9">
        <w:t>Maximaler Betriebsdruck:</w:t>
      </w:r>
      <w:r w:rsidR="000824AE" w:rsidRPr="00957BC9">
        <w:t xml:space="preserve"> </w:t>
      </w:r>
      <w:r w:rsidR="009B7734" w:rsidRPr="00957BC9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9B7734" w:rsidRPr="00957BC9">
        <w:instrText xml:space="preserve"> FORMTEXT </w:instrText>
      </w:r>
      <w:r w:rsidR="009B7734" w:rsidRPr="00957BC9">
        <w:fldChar w:fldCharType="separate"/>
      </w:r>
      <w:r w:rsidR="009B7734" w:rsidRPr="00957BC9">
        <w:rPr>
          <w:noProof/>
        </w:rPr>
        <w:t> </w:t>
      </w:r>
      <w:r w:rsidR="009B7734" w:rsidRPr="00957BC9">
        <w:rPr>
          <w:noProof/>
        </w:rPr>
        <w:t> </w:t>
      </w:r>
      <w:r w:rsidR="009B7734" w:rsidRPr="00957BC9">
        <w:rPr>
          <w:noProof/>
        </w:rPr>
        <w:t> </w:t>
      </w:r>
      <w:r w:rsidR="009B7734" w:rsidRPr="00957BC9">
        <w:rPr>
          <w:noProof/>
        </w:rPr>
        <w:t> </w:t>
      </w:r>
      <w:r w:rsidR="009B7734" w:rsidRPr="00957BC9">
        <w:rPr>
          <w:noProof/>
        </w:rPr>
        <w:t> </w:t>
      </w:r>
      <w:r w:rsidR="009B7734" w:rsidRPr="00957BC9">
        <w:fldChar w:fldCharType="end"/>
      </w:r>
    </w:p>
    <w:p w:rsidR="00E86400" w:rsidRDefault="0010495E" w:rsidP="0048568D">
      <w:pPr>
        <w:pStyle w:val="AufzhlungOptional"/>
        <w:suppressAutoHyphens/>
      </w:pPr>
      <w:sdt>
        <w:sdtPr>
          <w:id w:val="2095980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400" w:rsidRPr="00957BC9">
            <w:rPr>
              <w:rFonts w:ascii="MS Gothic" w:eastAsia="MS Gothic" w:hAnsi="MS Gothic" w:hint="eastAsia"/>
            </w:rPr>
            <w:t>☐</w:t>
          </w:r>
        </w:sdtContent>
      </w:sdt>
      <w:r w:rsidR="00E86400" w:rsidRPr="00957BC9">
        <w:tab/>
        <w:t>einwandig</w:t>
      </w:r>
      <w:r w:rsidR="007B6A3E">
        <w:t>e</w:t>
      </w:r>
      <w:r w:rsidR="00E86400" w:rsidRPr="00957BC9">
        <w:t>, unterirdische Bestandsrohrleitung nach TRwS 789</w:t>
      </w:r>
    </w:p>
    <w:p w:rsidR="00C1343F" w:rsidRPr="00D5775B" w:rsidRDefault="00C1343F" w:rsidP="00A33697">
      <w:pPr>
        <w:pStyle w:val="FragenNummerierung"/>
      </w:pPr>
      <w:r w:rsidRPr="00D5775B">
        <w:t>Werkstoffe:</w:t>
      </w:r>
    </w:p>
    <w:p w:rsidR="00C1343F" w:rsidRPr="00957BC9" w:rsidRDefault="00C1343F" w:rsidP="0048568D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 w:rsidRPr="00957BC9">
        <w:t>Rohrleitung</w:t>
      </w:r>
      <w:r w:rsidRPr="00957BC9">
        <w:tab/>
      </w:r>
      <w:sdt>
        <w:sdtPr>
          <w:id w:val="-1860492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4A2" w:rsidRPr="00957BC9">
            <w:rPr>
              <w:rFonts w:ascii="MS Gothic" w:eastAsia="MS Gothic" w:hAnsi="MS Gothic" w:hint="eastAsia"/>
            </w:rPr>
            <w:t>☐</w:t>
          </w:r>
        </w:sdtContent>
      </w:sdt>
      <w:r w:rsidR="00CD256A">
        <w:tab/>
        <w:t>Kunststoff</w:t>
      </w:r>
      <w:r w:rsidR="00CD256A">
        <w:tab/>
      </w:r>
      <w:r w:rsidR="00D334A2" w:rsidRPr="00957BC9">
        <w:t>Material</w:t>
      </w:r>
      <w:r w:rsidR="00CD256A">
        <w:t xml:space="preserve">: </w:t>
      </w:r>
      <w:r w:rsidR="00DC1E65" w:rsidRPr="00957BC9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DC1E65" w:rsidRPr="00957BC9">
        <w:instrText xml:space="preserve"> FORMTEXT </w:instrText>
      </w:r>
      <w:r w:rsidR="00DC1E65" w:rsidRPr="00957BC9">
        <w:fldChar w:fldCharType="separate"/>
      </w:r>
      <w:r w:rsidR="00DC1E65" w:rsidRPr="00957BC9">
        <w:rPr>
          <w:noProof/>
        </w:rPr>
        <w:t> </w:t>
      </w:r>
      <w:r w:rsidR="00DC1E65" w:rsidRPr="00957BC9">
        <w:rPr>
          <w:noProof/>
        </w:rPr>
        <w:t> </w:t>
      </w:r>
      <w:r w:rsidR="00DC1E65" w:rsidRPr="00957BC9">
        <w:rPr>
          <w:noProof/>
        </w:rPr>
        <w:t> </w:t>
      </w:r>
      <w:r w:rsidR="00DC1E65" w:rsidRPr="00957BC9">
        <w:rPr>
          <w:noProof/>
        </w:rPr>
        <w:t> </w:t>
      </w:r>
      <w:r w:rsidR="00DC1E65" w:rsidRPr="00957BC9">
        <w:rPr>
          <w:noProof/>
        </w:rPr>
        <w:t> </w:t>
      </w:r>
      <w:r w:rsidR="00DC1E65" w:rsidRPr="00957BC9">
        <w:fldChar w:fldCharType="end"/>
      </w:r>
    </w:p>
    <w:p w:rsidR="00D334A2" w:rsidRPr="00957BC9" w:rsidRDefault="00D334A2" w:rsidP="0048568D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 w:rsidRPr="00957BC9">
        <w:tab/>
      </w:r>
      <w:r w:rsidRPr="00957BC9">
        <w:tab/>
      </w:r>
      <w:sdt>
        <w:sdtPr>
          <w:id w:val="-1160765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7BC9">
            <w:rPr>
              <w:rFonts w:ascii="MS Gothic" w:eastAsia="MS Gothic" w:hAnsi="MS Gothic" w:hint="eastAsia"/>
            </w:rPr>
            <w:t>☐</w:t>
          </w:r>
        </w:sdtContent>
      </w:sdt>
      <w:r w:rsidRPr="00957BC9">
        <w:tab/>
        <w:t>Stahl</w:t>
      </w:r>
      <w:r w:rsidR="00CD256A">
        <w:tab/>
      </w:r>
      <w:r w:rsidRPr="00957BC9">
        <w:t>Materia</w:t>
      </w:r>
      <w:r w:rsidR="00CD256A">
        <w:t xml:space="preserve">l: </w:t>
      </w:r>
      <w:r w:rsidR="00DC1E65" w:rsidRPr="00957BC9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DC1E65" w:rsidRPr="00957BC9">
        <w:instrText xml:space="preserve"> FORMTEXT </w:instrText>
      </w:r>
      <w:r w:rsidR="00DC1E65" w:rsidRPr="00957BC9">
        <w:fldChar w:fldCharType="separate"/>
      </w:r>
      <w:r w:rsidR="00DC1E65" w:rsidRPr="00957BC9">
        <w:rPr>
          <w:noProof/>
        </w:rPr>
        <w:t> </w:t>
      </w:r>
      <w:r w:rsidR="00DC1E65" w:rsidRPr="00957BC9">
        <w:rPr>
          <w:noProof/>
        </w:rPr>
        <w:t> </w:t>
      </w:r>
      <w:r w:rsidR="00DC1E65" w:rsidRPr="00957BC9">
        <w:rPr>
          <w:noProof/>
        </w:rPr>
        <w:t> </w:t>
      </w:r>
      <w:r w:rsidR="00DC1E65" w:rsidRPr="00957BC9">
        <w:rPr>
          <w:noProof/>
        </w:rPr>
        <w:t> </w:t>
      </w:r>
      <w:r w:rsidR="00DC1E65" w:rsidRPr="00957BC9">
        <w:rPr>
          <w:noProof/>
        </w:rPr>
        <w:t> </w:t>
      </w:r>
      <w:r w:rsidR="00DC1E65" w:rsidRPr="00957BC9">
        <w:fldChar w:fldCharType="end"/>
      </w:r>
    </w:p>
    <w:p w:rsidR="00D334A2" w:rsidRPr="00957BC9" w:rsidRDefault="00D334A2" w:rsidP="0048568D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 w:rsidRPr="00957BC9">
        <w:tab/>
      </w:r>
      <w:r w:rsidRPr="00957BC9">
        <w:tab/>
      </w:r>
      <w:sdt>
        <w:sdtPr>
          <w:id w:val="1090118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7BC9">
            <w:rPr>
              <w:rFonts w:ascii="MS Gothic" w:eastAsia="MS Gothic" w:hAnsi="MS Gothic" w:hint="eastAsia"/>
            </w:rPr>
            <w:t>☐</w:t>
          </w:r>
        </w:sdtContent>
      </w:sdt>
      <w:r w:rsidRPr="00957BC9">
        <w:tab/>
      </w:r>
      <w:r w:rsidR="00CD256A">
        <w:t>s</w:t>
      </w:r>
      <w:r w:rsidRPr="00957BC9">
        <w:t>onstiges</w:t>
      </w:r>
      <w:r w:rsidR="00CD256A">
        <w:tab/>
      </w:r>
      <w:r w:rsidRPr="00957BC9">
        <w:t>Material</w:t>
      </w:r>
      <w:r w:rsidR="00CD256A">
        <w:t xml:space="preserve">: </w:t>
      </w:r>
      <w:r w:rsidR="00DC1E65" w:rsidRPr="00957BC9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DC1E65" w:rsidRPr="00957BC9">
        <w:instrText xml:space="preserve"> FORMTEXT </w:instrText>
      </w:r>
      <w:r w:rsidR="00DC1E65" w:rsidRPr="00957BC9">
        <w:fldChar w:fldCharType="separate"/>
      </w:r>
      <w:r w:rsidR="00DC1E65" w:rsidRPr="00957BC9">
        <w:rPr>
          <w:noProof/>
        </w:rPr>
        <w:t> </w:t>
      </w:r>
      <w:r w:rsidR="00DC1E65" w:rsidRPr="00957BC9">
        <w:rPr>
          <w:noProof/>
        </w:rPr>
        <w:t> </w:t>
      </w:r>
      <w:r w:rsidR="00DC1E65" w:rsidRPr="00957BC9">
        <w:rPr>
          <w:noProof/>
        </w:rPr>
        <w:t> </w:t>
      </w:r>
      <w:r w:rsidR="00DC1E65" w:rsidRPr="00957BC9">
        <w:rPr>
          <w:noProof/>
        </w:rPr>
        <w:t> </w:t>
      </w:r>
      <w:r w:rsidR="00DC1E65" w:rsidRPr="00957BC9">
        <w:rPr>
          <w:noProof/>
        </w:rPr>
        <w:t> </w:t>
      </w:r>
      <w:r w:rsidR="00DC1E65" w:rsidRPr="00957BC9">
        <w:fldChar w:fldCharType="end"/>
      </w:r>
    </w:p>
    <w:p w:rsidR="00C1343F" w:rsidRPr="00957BC9" w:rsidRDefault="00C1343F" w:rsidP="0048568D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 w:rsidRPr="00957BC9">
        <w:t>Schutzrohr</w:t>
      </w:r>
      <w:r w:rsidR="00FD2E55">
        <w:t> / Kanal</w:t>
      </w:r>
      <w:r w:rsidRPr="00957BC9">
        <w:tab/>
      </w:r>
      <w:sdt>
        <w:sdtPr>
          <w:id w:val="1731500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4A2" w:rsidRPr="00957BC9">
            <w:rPr>
              <w:rFonts w:ascii="MS Gothic" w:eastAsia="MS Gothic" w:hAnsi="MS Gothic" w:hint="eastAsia"/>
            </w:rPr>
            <w:t>☐</w:t>
          </w:r>
        </w:sdtContent>
      </w:sdt>
      <w:r w:rsidR="00D334A2" w:rsidRPr="00957BC9">
        <w:tab/>
        <w:t>Kunststoff</w:t>
      </w:r>
      <w:r w:rsidR="00CD256A">
        <w:tab/>
      </w:r>
      <w:r w:rsidR="00D334A2" w:rsidRPr="00957BC9">
        <w:t>Material</w:t>
      </w:r>
      <w:r w:rsidR="00CD256A">
        <w:t xml:space="preserve">: </w:t>
      </w:r>
      <w:r w:rsidR="00DC1E65" w:rsidRPr="00957BC9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DC1E65" w:rsidRPr="00957BC9">
        <w:instrText xml:space="preserve"> FORMTEXT </w:instrText>
      </w:r>
      <w:r w:rsidR="00DC1E65" w:rsidRPr="00957BC9">
        <w:fldChar w:fldCharType="separate"/>
      </w:r>
      <w:r w:rsidR="00DC1E65" w:rsidRPr="00957BC9">
        <w:rPr>
          <w:noProof/>
        </w:rPr>
        <w:t> </w:t>
      </w:r>
      <w:r w:rsidR="00DC1E65" w:rsidRPr="00957BC9">
        <w:rPr>
          <w:noProof/>
        </w:rPr>
        <w:t> </w:t>
      </w:r>
      <w:r w:rsidR="00DC1E65" w:rsidRPr="00957BC9">
        <w:rPr>
          <w:noProof/>
        </w:rPr>
        <w:t> </w:t>
      </w:r>
      <w:r w:rsidR="00DC1E65" w:rsidRPr="00957BC9">
        <w:rPr>
          <w:noProof/>
        </w:rPr>
        <w:t> </w:t>
      </w:r>
      <w:r w:rsidR="00DC1E65" w:rsidRPr="00957BC9">
        <w:rPr>
          <w:noProof/>
        </w:rPr>
        <w:t> </w:t>
      </w:r>
      <w:r w:rsidR="00DC1E65" w:rsidRPr="00957BC9">
        <w:fldChar w:fldCharType="end"/>
      </w:r>
    </w:p>
    <w:p w:rsidR="00C1343F" w:rsidRPr="00957BC9" w:rsidRDefault="00D334A2" w:rsidP="0048568D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 w:rsidRPr="00957BC9">
        <w:tab/>
      </w:r>
      <w:r w:rsidRPr="00957BC9">
        <w:tab/>
      </w:r>
      <w:sdt>
        <w:sdtPr>
          <w:id w:val="745915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7BC9">
            <w:rPr>
              <w:rFonts w:ascii="MS Gothic" w:eastAsia="MS Gothic" w:hAnsi="MS Gothic" w:hint="eastAsia"/>
            </w:rPr>
            <w:t>☐</w:t>
          </w:r>
        </w:sdtContent>
      </w:sdt>
      <w:r w:rsidRPr="00957BC9">
        <w:tab/>
        <w:t>Stahl</w:t>
      </w:r>
      <w:r w:rsidR="00CD256A">
        <w:tab/>
      </w:r>
      <w:r w:rsidRPr="00957BC9">
        <w:t>Material</w:t>
      </w:r>
      <w:r w:rsidR="00CD256A">
        <w:t xml:space="preserve">: </w:t>
      </w:r>
      <w:r w:rsidR="00DC1E65" w:rsidRPr="00957BC9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DC1E65" w:rsidRPr="00957BC9">
        <w:instrText xml:space="preserve"> FORMTEXT </w:instrText>
      </w:r>
      <w:r w:rsidR="00DC1E65" w:rsidRPr="00957BC9">
        <w:fldChar w:fldCharType="separate"/>
      </w:r>
      <w:r w:rsidR="00DC1E65" w:rsidRPr="00957BC9">
        <w:rPr>
          <w:noProof/>
        </w:rPr>
        <w:t> </w:t>
      </w:r>
      <w:r w:rsidR="00DC1E65" w:rsidRPr="00957BC9">
        <w:rPr>
          <w:noProof/>
        </w:rPr>
        <w:t> </w:t>
      </w:r>
      <w:r w:rsidR="00DC1E65" w:rsidRPr="00957BC9">
        <w:rPr>
          <w:noProof/>
        </w:rPr>
        <w:t> </w:t>
      </w:r>
      <w:r w:rsidR="00DC1E65" w:rsidRPr="00957BC9">
        <w:rPr>
          <w:noProof/>
        </w:rPr>
        <w:t> </w:t>
      </w:r>
      <w:r w:rsidR="00DC1E65" w:rsidRPr="00957BC9">
        <w:rPr>
          <w:noProof/>
        </w:rPr>
        <w:t> </w:t>
      </w:r>
      <w:r w:rsidR="00DC1E65" w:rsidRPr="00957BC9">
        <w:fldChar w:fldCharType="end"/>
      </w:r>
    </w:p>
    <w:p w:rsidR="00C1343F" w:rsidRPr="00E86400" w:rsidRDefault="00D334A2" w:rsidP="0048568D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 w:rsidRPr="00957BC9">
        <w:tab/>
      </w:r>
      <w:r w:rsidRPr="00957BC9">
        <w:tab/>
      </w:r>
      <w:sdt>
        <w:sdtPr>
          <w:id w:val="-736623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7BC9">
            <w:rPr>
              <w:rFonts w:ascii="MS Gothic" w:eastAsia="MS Gothic" w:hAnsi="MS Gothic" w:hint="eastAsia"/>
            </w:rPr>
            <w:t>☐</w:t>
          </w:r>
        </w:sdtContent>
      </w:sdt>
      <w:r w:rsidRPr="00957BC9">
        <w:tab/>
      </w:r>
      <w:r w:rsidR="00CD256A">
        <w:t>s</w:t>
      </w:r>
      <w:r w:rsidRPr="00957BC9">
        <w:t>onstiges</w:t>
      </w:r>
      <w:r w:rsidR="00CD256A">
        <w:tab/>
      </w:r>
      <w:r w:rsidRPr="00957BC9">
        <w:t>Material</w:t>
      </w:r>
      <w:r w:rsidR="00CD256A">
        <w:t xml:space="preserve">: </w:t>
      </w:r>
      <w:r w:rsidR="00DC1E65" w:rsidRPr="00957BC9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DC1E65" w:rsidRPr="00957BC9">
        <w:instrText xml:space="preserve"> FORMTEXT </w:instrText>
      </w:r>
      <w:r w:rsidR="00DC1E65" w:rsidRPr="00957BC9">
        <w:fldChar w:fldCharType="separate"/>
      </w:r>
      <w:r w:rsidR="00DC1E65" w:rsidRPr="00957BC9">
        <w:rPr>
          <w:noProof/>
        </w:rPr>
        <w:t> </w:t>
      </w:r>
      <w:r w:rsidR="00DC1E65" w:rsidRPr="00957BC9">
        <w:rPr>
          <w:noProof/>
        </w:rPr>
        <w:t> </w:t>
      </w:r>
      <w:r w:rsidR="00DC1E65" w:rsidRPr="00957BC9">
        <w:rPr>
          <w:noProof/>
        </w:rPr>
        <w:t> </w:t>
      </w:r>
      <w:r w:rsidR="00DC1E65" w:rsidRPr="00957BC9">
        <w:rPr>
          <w:noProof/>
        </w:rPr>
        <w:t> </w:t>
      </w:r>
      <w:r w:rsidR="00DC1E65" w:rsidRPr="00957BC9">
        <w:rPr>
          <w:noProof/>
        </w:rPr>
        <w:t> </w:t>
      </w:r>
      <w:r w:rsidR="00DC1E65" w:rsidRPr="00957BC9">
        <w:fldChar w:fldCharType="end"/>
      </w:r>
    </w:p>
    <w:p w:rsidR="004629FC" w:rsidRPr="00D5775B" w:rsidRDefault="00904ACA" w:rsidP="0048568D">
      <w:pPr>
        <w:pStyle w:val="FragenNummerierung"/>
        <w:suppressAutoHyphens/>
      </w:pPr>
      <w:r w:rsidRPr="00D5775B">
        <w:t>Herstellungsausführung der Rohrleitungsanlage</w:t>
      </w:r>
      <w:r w:rsidR="00192CDE" w:rsidRPr="00D5775B">
        <w:t>:</w:t>
      </w:r>
    </w:p>
    <w:p w:rsidR="00907AFD" w:rsidRDefault="0010495E" w:rsidP="00192CDE">
      <w:pPr>
        <w:pStyle w:val="Angaben"/>
        <w:suppressAutoHyphens/>
        <w:ind w:left="1134" w:hanging="567"/>
      </w:pPr>
      <w:sdt>
        <w:sdtPr>
          <w:id w:val="1648471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895">
            <w:rPr>
              <w:rFonts w:ascii="MS Gothic" w:eastAsia="MS Gothic" w:hAnsi="MS Gothic" w:hint="eastAsia"/>
            </w:rPr>
            <w:t>☐</w:t>
          </w:r>
        </w:sdtContent>
      </w:sdt>
      <w:r w:rsidR="00192CDE">
        <w:tab/>
        <w:t>die oberirdische Rohrleitungsanlage entspricht den Festlegungen der TRwS A 780 „Oberirdische Rohrleitungen“</w:t>
      </w:r>
      <w:r w:rsidR="002C424A">
        <w:t xml:space="preserve"> </w:t>
      </w:r>
      <w:r w:rsidR="00AB367E">
        <w:rPr>
          <w:rStyle w:val="Funotenzeichen"/>
        </w:rPr>
        <w:footnoteReference w:id="3"/>
      </w:r>
    </w:p>
    <w:p w:rsidR="007B6895" w:rsidRDefault="007B6895" w:rsidP="00E6399C">
      <w:pPr>
        <w:pStyle w:val="Angaben"/>
        <w:tabs>
          <w:tab w:val="left" w:pos="1701"/>
        </w:tabs>
        <w:suppressAutoHyphens/>
        <w:ind w:left="1134" w:hanging="567"/>
      </w:pPr>
      <w:r>
        <w:tab/>
      </w:r>
      <w:sdt>
        <w:sdtPr>
          <w:id w:val="1016278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6399C">
        <w:tab/>
      </w:r>
      <w:r w:rsidR="008E19B7">
        <w:t>ja</w:t>
      </w:r>
    </w:p>
    <w:p w:rsidR="00E509AE" w:rsidRDefault="00E509AE" w:rsidP="00E6399C">
      <w:pPr>
        <w:pStyle w:val="Angaben"/>
        <w:tabs>
          <w:tab w:val="left" w:pos="1701"/>
        </w:tabs>
        <w:suppressAutoHyphens/>
        <w:ind w:left="1134" w:hanging="567"/>
      </w:pPr>
      <w:r>
        <w:tab/>
      </w:r>
      <w:sdt>
        <w:sdtPr>
          <w:id w:val="1882130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6399C">
        <w:tab/>
      </w:r>
      <w:r w:rsidR="008E19B7">
        <w:t>nein – Gefährdungsabschätzung beizufügen</w:t>
      </w:r>
    </w:p>
    <w:p w:rsidR="00E509AE" w:rsidRDefault="00E509AE" w:rsidP="0017296A">
      <w:pPr>
        <w:pStyle w:val="Angaben"/>
        <w:tabs>
          <w:tab w:val="left" w:pos="1701"/>
        </w:tabs>
        <w:suppressAutoHyphens/>
        <w:ind w:left="1701" w:hanging="1134"/>
      </w:pPr>
      <w:r>
        <w:tab/>
      </w:r>
      <w:sdt>
        <w:sdtPr>
          <w:id w:val="-783500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6399C">
        <w:tab/>
      </w:r>
      <w:r w:rsidR="0017296A">
        <w:t xml:space="preserve">nein: Beförderung wassergefährdender Flüssigkeiten der WGK 1 </w:t>
      </w:r>
      <w:r w:rsidR="0017296A" w:rsidRPr="0017296A">
        <w:rPr>
          <w:u w:val="single"/>
        </w:rPr>
        <w:t>und</w:t>
      </w:r>
      <w:r w:rsidR="0017296A">
        <w:t xml:space="preserve"> der Standort bedarf keines</w:t>
      </w:r>
      <w:r w:rsidR="00942D1A">
        <w:t xml:space="preserve"> besonderen Schutzes aufgrund seiner hydrogeologischen Eigenschaf</w:t>
      </w:r>
      <w:r w:rsidR="00CA5FAF">
        <w:t>t</w:t>
      </w:r>
      <w:r w:rsidR="00942D1A">
        <w:t>en – bedarf keiner Gefährdungsabschätzung</w:t>
      </w:r>
    </w:p>
    <w:p w:rsidR="0039108B" w:rsidRDefault="0010495E" w:rsidP="0039108B">
      <w:pPr>
        <w:pStyle w:val="Angaben"/>
        <w:suppressAutoHyphens/>
        <w:ind w:left="1134" w:hanging="567"/>
      </w:pPr>
      <w:sdt>
        <w:sdtPr>
          <w:id w:val="1252309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08B">
            <w:rPr>
              <w:rFonts w:ascii="MS Gothic" w:eastAsia="MS Gothic" w:hAnsi="MS Gothic" w:hint="eastAsia"/>
            </w:rPr>
            <w:t>☐</w:t>
          </w:r>
        </w:sdtContent>
      </w:sdt>
      <w:r w:rsidR="0039108B">
        <w:tab/>
        <w:t>die unterirdische Rohrleitungsanlage entspricht den Festlegungen im § 21 Abs. 2 AwSV</w:t>
      </w:r>
    </w:p>
    <w:p w:rsidR="00180077" w:rsidRDefault="00180077" w:rsidP="00180077">
      <w:pPr>
        <w:pStyle w:val="Angaben"/>
        <w:tabs>
          <w:tab w:val="left" w:pos="1701"/>
        </w:tabs>
        <w:suppressAutoHyphens/>
        <w:ind w:left="1134" w:hanging="567"/>
      </w:pPr>
      <w:r>
        <w:tab/>
      </w:r>
      <w:sdt>
        <w:sdtPr>
          <w:id w:val="1850985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ja</w:t>
      </w:r>
    </w:p>
    <w:p w:rsidR="00180077" w:rsidRDefault="00180077" w:rsidP="00180077">
      <w:pPr>
        <w:pStyle w:val="Angaben"/>
        <w:tabs>
          <w:tab w:val="clear" w:pos="4649"/>
          <w:tab w:val="left" w:pos="1701"/>
          <w:tab w:val="left" w:pos="4536"/>
        </w:tabs>
        <w:suppressAutoHyphens/>
        <w:ind w:left="1134" w:hanging="567"/>
      </w:pPr>
      <w:r>
        <w:tab/>
      </w:r>
      <w:sdt>
        <w:sdtPr>
          <w:id w:val="1642006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nein</w:t>
      </w:r>
    </w:p>
    <w:p w:rsidR="00180077" w:rsidRDefault="00180077" w:rsidP="00180077">
      <w:pPr>
        <w:pStyle w:val="Angaben"/>
        <w:tabs>
          <w:tab w:val="left" w:pos="1701"/>
          <w:tab w:val="left" w:pos="2268"/>
        </w:tabs>
      </w:pPr>
      <w:r>
        <w:tab/>
      </w:r>
      <w:r>
        <w:tab/>
      </w:r>
      <w:sdt>
        <w:sdtPr>
          <w:id w:val="443577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ein Nachweis der gleichwertigen Sicherheit liegt vor</w:t>
      </w:r>
    </w:p>
    <w:p w:rsidR="008F13ED" w:rsidRDefault="004B70C4" w:rsidP="0048568D">
      <w:pPr>
        <w:pStyle w:val="FragenNummerierung"/>
        <w:suppressAutoHyphens/>
      </w:pPr>
      <w:r>
        <w:t>Eignungsnachweise (z. B. baurechtliche Verwendungsnachweise) liegen für folgende verwendete Anlagenteile</w:t>
      </w:r>
      <w:r w:rsidR="003319D0">
        <w:t xml:space="preserve"> </w:t>
      </w:r>
      <w:r>
        <w:t>(z. B</w:t>
      </w:r>
      <w:r w:rsidR="0009115E">
        <w:t>.</w:t>
      </w:r>
      <w:r>
        <w:t xml:space="preserve"> Beschichtung /</w:t>
      </w:r>
      <w:r w:rsidR="003E5214">
        <w:t> Auskleidung, Leckanzeigegerät</w:t>
      </w:r>
      <w:r>
        <w:t>, Auffangraum, Fugen</w:t>
      </w:r>
      <w:r w:rsidR="003E5214">
        <w:t>abdichtung</w:t>
      </w:r>
      <w:r w:rsidR="00A31B76">
        <w:t>en</w:t>
      </w:r>
      <w:r>
        <w:t>) vor:</w:t>
      </w:r>
    </w:p>
    <w:p w:rsidR="007420E1" w:rsidRDefault="007420E1" w:rsidP="0048568D">
      <w:pPr>
        <w:pStyle w:val="Angaben"/>
        <w:suppressAutoHyphens/>
      </w:pPr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2434B" w:rsidRDefault="0082434B" w:rsidP="0048568D">
      <w:pPr>
        <w:pStyle w:val="FragenNummerierung"/>
        <w:tabs>
          <w:tab w:val="right" w:pos="7938"/>
        </w:tabs>
        <w:suppressAutoHyphens/>
      </w:pPr>
      <w:r w:rsidRPr="00630BCC">
        <w:t xml:space="preserve">Wasserschutzgebiets- / Heilquellenschutzgebietszone: </w:t>
      </w:r>
      <w:r w:rsidRPr="00630BCC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630BCC">
        <w:instrText xml:space="preserve"> FORMTEXT </w:instrText>
      </w:r>
      <w:r w:rsidRPr="00630BCC">
        <w:fldChar w:fldCharType="separate"/>
      </w:r>
      <w:r w:rsidRPr="00630BCC">
        <w:rPr>
          <w:noProof/>
        </w:rPr>
        <w:t> </w:t>
      </w:r>
      <w:r w:rsidRPr="00630BCC">
        <w:rPr>
          <w:noProof/>
        </w:rPr>
        <w:t> </w:t>
      </w:r>
      <w:r w:rsidRPr="00630BCC">
        <w:rPr>
          <w:noProof/>
        </w:rPr>
        <w:t> </w:t>
      </w:r>
      <w:r w:rsidRPr="00630BCC">
        <w:rPr>
          <w:noProof/>
        </w:rPr>
        <w:t> </w:t>
      </w:r>
      <w:r w:rsidRPr="00630BCC">
        <w:rPr>
          <w:noProof/>
        </w:rPr>
        <w:t> </w:t>
      </w:r>
      <w:r w:rsidRPr="00630BCC">
        <w:fldChar w:fldCharType="end"/>
      </w:r>
    </w:p>
    <w:p w:rsidR="006650C9" w:rsidRPr="006650C9" w:rsidRDefault="0010495E" w:rsidP="007174E1">
      <w:pPr>
        <w:pStyle w:val="AufzhlungOptional"/>
        <w:jc w:val="both"/>
      </w:pPr>
      <w:sdt>
        <w:sdtPr>
          <w:id w:val="-1031341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4E1">
            <w:rPr>
              <w:rFonts w:ascii="MS Gothic" w:eastAsia="MS Gothic" w:hAnsi="MS Gothic" w:hint="eastAsia"/>
            </w:rPr>
            <w:t>☐</w:t>
          </w:r>
        </w:sdtContent>
      </w:sdt>
      <w:r w:rsidR="006650C9" w:rsidRPr="006650C9">
        <w:tab/>
        <w:t>festgesetzt</w:t>
      </w:r>
    </w:p>
    <w:p w:rsidR="006650C9" w:rsidRPr="006650C9" w:rsidRDefault="0010495E" w:rsidP="006650C9">
      <w:pPr>
        <w:pStyle w:val="AufzhlungOptional"/>
      </w:pPr>
      <w:sdt>
        <w:sdtPr>
          <w:id w:val="633687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4E1">
            <w:rPr>
              <w:rFonts w:ascii="MS Gothic" w:eastAsia="MS Gothic" w:hAnsi="MS Gothic" w:hint="eastAsia"/>
            </w:rPr>
            <w:t>☐</w:t>
          </w:r>
        </w:sdtContent>
      </w:sdt>
      <w:r w:rsidR="006650C9" w:rsidRPr="006650C9">
        <w:tab/>
        <w:t>vorläufig gesichert</w:t>
      </w:r>
    </w:p>
    <w:p w:rsidR="006650C9" w:rsidRPr="006650C9" w:rsidRDefault="0010495E" w:rsidP="006650C9">
      <w:pPr>
        <w:pStyle w:val="AufzhlungOptional"/>
      </w:pPr>
      <w:sdt>
        <w:sdtPr>
          <w:id w:val="1034074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4E1">
            <w:rPr>
              <w:rFonts w:ascii="MS Gothic" w:eastAsia="MS Gothic" w:hAnsi="MS Gothic" w:hint="eastAsia"/>
            </w:rPr>
            <w:t>☐</w:t>
          </w:r>
        </w:sdtContent>
      </w:sdt>
      <w:r w:rsidR="006650C9" w:rsidRPr="006650C9">
        <w:tab/>
        <w:t>nein</w:t>
      </w:r>
    </w:p>
    <w:p w:rsidR="0082434B" w:rsidRPr="00630BCC" w:rsidRDefault="0082434B" w:rsidP="00CD491D">
      <w:pPr>
        <w:pStyle w:val="FragenNummerierung"/>
        <w:keepNext/>
        <w:keepLines/>
        <w:suppressAutoHyphens/>
      </w:pPr>
      <w:r w:rsidRPr="00630BCC">
        <w:lastRenderedPageBreak/>
        <w:t>Überschwemmungsgebiet:</w:t>
      </w:r>
    </w:p>
    <w:p w:rsidR="0082434B" w:rsidRDefault="0010495E" w:rsidP="00CD491D">
      <w:pPr>
        <w:pStyle w:val="AufzhlungOptional"/>
        <w:keepNext/>
        <w:keepLines/>
        <w:suppressAutoHyphens/>
      </w:pPr>
      <w:sdt>
        <w:sdtPr>
          <w:id w:val="1362864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34B">
            <w:rPr>
              <w:rFonts w:ascii="MS Gothic" w:eastAsia="MS Gothic" w:hAnsi="MS Gothic" w:hint="eastAsia"/>
            </w:rPr>
            <w:t>☐</w:t>
          </w:r>
        </w:sdtContent>
      </w:sdt>
      <w:r w:rsidR="0082434B">
        <w:tab/>
        <w:t>festgesetzt</w:t>
      </w:r>
    </w:p>
    <w:p w:rsidR="0082434B" w:rsidRDefault="0010495E" w:rsidP="00CD491D">
      <w:pPr>
        <w:pStyle w:val="AufzhlungOptional"/>
        <w:keepNext/>
        <w:keepLines/>
        <w:suppressAutoHyphens/>
      </w:pPr>
      <w:sdt>
        <w:sdtPr>
          <w:id w:val="1653491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34B">
            <w:rPr>
              <w:rFonts w:ascii="MS Gothic" w:eastAsia="MS Gothic" w:hAnsi="MS Gothic" w:hint="eastAsia"/>
            </w:rPr>
            <w:t>☐</w:t>
          </w:r>
        </w:sdtContent>
      </w:sdt>
      <w:r w:rsidR="0082434B">
        <w:tab/>
        <w:t>vorläufig gesichert</w:t>
      </w:r>
    </w:p>
    <w:p w:rsidR="0082434B" w:rsidRPr="00B83B37" w:rsidRDefault="0010495E" w:rsidP="00CD491D">
      <w:pPr>
        <w:pStyle w:val="AufzhlungOptional"/>
        <w:keepNext/>
        <w:keepLines/>
        <w:suppressAutoHyphens/>
      </w:pPr>
      <w:sdt>
        <w:sdtPr>
          <w:id w:val="-456713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34B">
            <w:rPr>
              <w:rFonts w:ascii="MS Gothic" w:eastAsia="MS Gothic" w:hAnsi="MS Gothic" w:hint="eastAsia"/>
            </w:rPr>
            <w:t>☐</w:t>
          </w:r>
        </w:sdtContent>
      </w:sdt>
      <w:r w:rsidR="0082434B">
        <w:tab/>
        <w:t>nein</w:t>
      </w:r>
    </w:p>
    <w:p w:rsidR="0082434B" w:rsidRPr="00630BCC" w:rsidRDefault="0082434B" w:rsidP="00684FC9">
      <w:pPr>
        <w:pStyle w:val="FragenNummerierung"/>
        <w:tabs>
          <w:tab w:val="left" w:pos="2835"/>
          <w:tab w:val="center" w:pos="6237"/>
          <w:tab w:val="left" w:pos="6521"/>
        </w:tabs>
        <w:suppressAutoHyphens/>
      </w:pPr>
      <w:r w:rsidRPr="00630BCC">
        <w:t>Er</w:t>
      </w:r>
      <w:r w:rsidR="00337D7D">
        <w:t>d</w:t>
      </w:r>
      <w:r w:rsidRPr="00630BCC">
        <w:t>bebenzone</w:t>
      </w:r>
      <w:r w:rsidR="00616DAD">
        <w:t xml:space="preserve"> </w:t>
      </w:r>
      <w:r w:rsidR="00616DAD" w:rsidRPr="00616DAD">
        <w:rPr>
          <w:vertAlign w:val="superscript"/>
        </w:rPr>
        <w:t>(51)</w:t>
      </w:r>
      <w:r w:rsidRPr="00630BCC">
        <w:t xml:space="preserve">: </w:t>
      </w:r>
      <w:sdt>
        <w:sdtPr>
          <w:id w:val="721868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D7D">
            <w:rPr>
              <w:rFonts w:ascii="MS Gothic" w:eastAsia="MS Gothic" w:hAnsi="MS Gothic" w:hint="eastAsia"/>
            </w:rPr>
            <w:t>☐</w:t>
          </w:r>
        </w:sdtContent>
      </w:sdt>
      <w:r w:rsidR="00B16828">
        <w:tab/>
        <w:t xml:space="preserve">ja: </w:t>
      </w:r>
      <w:r w:rsidRPr="00630BCC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630BCC">
        <w:instrText xml:space="preserve"> FORMTEXT </w:instrText>
      </w:r>
      <w:r w:rsidRPr="00630BCC">
        <w:fldChar w:fldCharType="separate"/>
      </w:r>
      <w:r w:rsidRPr="00630BCC">
        <w:rPr>
          <w:noProof/>
        </w:rPr>
        <w:t> </w:t>
      </w:r>
      <w:r w:rsidRPr="00630BCC">
        <w:rPr>
          <w:noProof/>
        </w:rPr>
        <w:t> </w:t>
      </w:r>
      <w:r w:rsidRPr="00630BCC">
        <w:rPr>
          <w:noProof/>
        </w:rPr>
        <w:t> </w:t>
      </w:r>
      <w:r w:rsidRPr="00630BCC">
        <w:rPr>
          <w:noProof/>
        </w:rPr>
        <w:t> </w:t>
      </w:r>
      <w:r w:rsidRPr="00630BCC">
        <w:rPr>
          <w:noProof/>
        </w:rPr>
        <w:t> </w:t>
      </w:r>
      <w:r w:rsidRPr="00630BCC">
        <w:fldChar w:fldCharType="end"/>
      </w:r>
      <w:r w:rsidR="00B16828">
        <w:tab/>
      </w:r>
      <w:sdt>
        <w:sdtPr>
          <w:id w:val="-387734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4E1">
            <w:rPr>
              <w:rFonts w:ascii="MS Gothic" w:eastAsia="MS Gothic" w:hAnsi="MS Gothic" w:hint="eastAsia"/>
            </w:rPr>
            <w:t>☐</w:t>
          </w:r>
        </w:sdtContent>
      </w:sdt>
      <w:r w:rsidR="00B16828">
        <w:tab/>
        <w:t>nein</w:t>
      </w:r>
    </w:p>
    <w:p w:rsidR="00FD7242" w:rsidRPr="003658F9" w:rsidRDefault="0010495E" w:rsidP="003658F9">
      <w:pPr>
        <w:pStyle w:val="AufzhlungOptional"/>
        <w:suppressAutoHyphens/>
      </w:pPr>
      <w:sdt>
        <w:sdtPr>
          <w:id w:val="-1489091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4E1">
            <w:rPr>
              <w:rFonts w:ascii="MS Gothic" w:eastAsia="MS Gothic" w:hAnsi="MS Gothic" w:hint="eastAsia"/>
            </w:rPr>
            <w:t>☐</w:t>
          </w:r>
        </w:sdtContent>
      </w:sdt>
      <w:r w:rsidR="00FD7242" w:rsidRPr="00FD7242">
        <w:tab/>
        <w:t>Rechnerischer Nachweis / Gutachten</w:t>
      </w:r>
    </w:p>
    <w:sectPr w:rsidR="00FD7242" w:rsidRPr="003658F9" w:rsidSect="00A13913">
      <w:footnotePr>
        <w:numFmt w:val="lowerLetter"/>
      </w:footnotePr>
      <w:type w:val="continuous"/>
      <w:pgSz w:w="11906" w:h="16838"/>
      <w:pgMar w:top="1418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0FD" w:rsidRDefault="00C360FD" w:rsidP="00C2762E">
      <w:r>
        <w:separator/>
      </w:r>
    </w:p>
  </w:endnote>
  <w:endnote w:type="continuationSeparator" w:id="0">
    <w:p w:rsidR="00C360FD" w:rsidRDefault="00C360FD" w:rsidP="00C2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B41" w:rsidRDefault="00AB3146" w:rsidP="00AB3146">
    <w:pPr>
      <w:pStyle w:val="Fuzeile"/>
    </w:pPr>
    <w:r>
      <w:tab/>
    </w:r>
    <w:r>
      <w:tab/>
      <w:t xml:space="preserve">Stand </w:t>
    </w:r>
    <w:r w:rsidR="00325ED1">
      <w:t>08</w:t>
    </w:r>
    <w:r>
      <w:t>/201</w:t>
    </w:r>
    <w:r w:rsidR="002C424A"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0FD" w:rsidRDefault="00C360FD" w:rsidP="00C2762E">
      <w:r>
        <w:separator/>
      </w:r>
    </w:p>
  </w:footnote>
  <w:footnote w:type="continuationSeparator" w:id="0">
    <w:p w:rsidR="00C360FD" w:rsidRDefault="00C360FD" w:rsidP="00C2762E">
      <w:r>
        <w:continuationSeparator/>
      </w:r>
    </w:p>
  </w:footnote>
  <w:footnote w:id="1">
    <w:p w:rsidR="00ED7A40" w:rsidRPr="00ED7A40" w:rsidRDefault="00ED7A40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Mit „wassergefährdenden Stoffen“ sind feste, flüssige und gasförmige Stoffe und Gemische im Sinne des § 2 AwSV gemeint, nachfolgend nur noch mit Stoffe bezeichnet</w:t>
      </w:r>
      <w:r w:rsidR="00172F62">
        <w:rPr>
          <w:sz w:val="16"/>
          <w:szCs w:val="16"/>
        </w:rPr>
        <w:t>.</w:t>
      </w:r>
    </w:p>
  </w:footnote>
  <w:footnote w:id="2">
    <w:p w:rsidR="000F4494" w:rsidRPr="000F4494" w:rsidRDefault="000F4494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Bei Ausführung in flüssigkeitsdichtem Schutzrohr oder Kanal sind Angaben über Kontrolleinrichtungen und das Auffangvolumen erforderlich.</w:t>
      </w:r>
    </w:p>
  </w:footnote>
  <w:footnote w:id="3">
    <w:p w:rsidR="00AB367E" w:rsidRPr="00AB367E" w:rsidRDefault="00AB367E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Hinweis: die TRwS A 780 gilt nur für Anlagen mit Flüssigkeiten der WGK 2 oder WGK 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B94" w:rsidRDefault="008A3B94" w:rsidP="00F22F30">
    <w:pPr>
      <w:pStyle w:val="Kopfzeile"/>
    </w:pPr>
  </w:p>
  <w:p w:rsidR="008A3B94" w:rsidRPr="009A06DD" w:rsidRDefault="002F54EC" w:rsidP="00F22F30">
    <w:pPr>
      <w:pStyle w:val="KopfzeileFormulare"/>
    </w:pPr>
    <w:r>
      <w:tab/>
      <w:t>Formular 8.</w:t>
    </w:r>
    <w:r w:rsidR="00770E9D">
      <w:t>5</w:t>
    </w:r>
    <w:r w:rsidR="0056726B">
      <w:t> – Blatt </w:t>
    </w:r>
    <w:r w:rsidR="0056726B">
      <w:fldChar w:fldCharType="begin"/>
    </w:r>
    <w:r w:rsidR="0056726B">
      <w:instrText>PAGE   \* MERGEFORMAT</w:instrText>
    </w:r>
    <w:r w:rsidR="0056726B">
      <w:fldChar w:fldCharType="separate"/>
    </w:r>
    <w:r w:rsidR="0010495E">
      <w:rPr>
        <w:noProof/>
      </w:rPr>
      <w:t>2</w:t>
    </w:r>
    <w:r w:rsidR="0056726B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B64895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06E6FF8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3C5DB5"/>
    <w:multiLevelType w:val="hybridMultilevel"/>
    <w:tmpl w:val="DA9AFA6E"/>
    <w:lvl w:ilvl="0" w:tplc="F6FE193E">
      <w:start w:val="1"/>
      <w:numFmt w:val="decimal"/>
      <w:lvlText w:val="4.%1"/>
      <w:lvlJc w:val="left"/>
      <w:pPr>
        <w:ind w:left="87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950" w:hanging="360"/>
      </w:pPr>
    </w:lvl>
    <w:lvl w:ilvl="2" w:tplc="0407001B" w:tentative="1">
      <w:start w:val="1"/>
      <w:numFmt w:val="lowerRoman"/>
      <w:lvlText w:val="%3."/>
      <w:lvlJc w:val="right"/>
      <w:pPr>
        <w:ind w:left="2670" w:hanging="180"/>
      </w:pPr>
    </w:lvl>
    <w:lvl w:ilvl="3" w:tplc="0407000F" w:tentative="1">
      <w:start w:val="1"/>
      <w:numFmt w:val="decimal"/>
      <w:lvlText w:val="%4."/>
      <w:lvlJc w:val="left"/>
      <w:pPr>
        <w:ind w:left="3390" w:hanging="360"/>
      </w:pPr>
    </w:lvl>
    <w:lvl w:ilvl="4" w:tplc="04070019" w:tentative="1">
      <w:start w:val="1"/>
      <w:numFmt w:val="lowerLetter"/>
      <w:lvlText w:val="%5."/>
      <w:lvlJc w:val="left"/>
      <w:pPr>
        <w:ind w:left="4110" w:hanging="360"/>
      </w:pPr>
    </w:lvl>
    <w:lvl w:ilvl="5" w:tplc="0407001B" w:tentative="1">
      <w:start w:val="1"/>
      <w:numFmt w:val="lowerRoman"/>
      <w:lvlText w:val="%6."/>
      <w:lvlJc w:val="right"/>
      <w:pPr>
        <w:ind w:left="4830" w:hanging="180"/>
      </w:pPr>
    </w:lvl>
    <w:lvl w:ilvl="6" w:tplc="0407000F" w:tentative="1">
      <w:start w:val="1"/>
      <w:numFmt w:val="decimal"/>
      <w:lvlText w:val="%7."/>
      <w:lvlJc w:val="left"/>
      <w:pPr>
        <w:ind w:left="5550" w:hanging="360"/>
      </w:pPr>
    </w:lvl>
    <w:lvl w:ilvl="7" w:tplc="04070019" w:tentative="1">
      <w:start w:val="1"/>
      <w:numFmt w:val="lowerLetter"/>
      <w:lvlText w:val="%8."/>
      <w:lvlJc w:val="left"/>
      <w:pPr>
        <w:ind w:left="6270" w:hanging="360"/>
      </w:pPr>
    </w:lvl>
    <w:lvl w:ilvl="8" w:tplc="040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098C6F7F"/>
    <w:multiLevelType w:val="multilevel"/>
    <w:tmpl w:val="3538EF6C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92D5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5F46F2C"/>
    <w:multiLevelType w:val="multilevel"/>
    <w:tmpl w:val="12B85C9C"/>
    <w:lvl w:ilvl="0">
      <w:start w:val="1"/>
      <w:numFmt w:val="decimal"/>
      <w:pStyle w:val="berschriftKapite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Unterkapite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B9D17DB"/>
    <w:multiLevelType w:val="hybridMultilevel"/>
    <w:tmpl w:val="EF065314"/>
    <w:lvl w:ilvl="0" w:tplc="A352FC24">
      <w:start w:val="1"/>
      <w:numFmt w:val="bullet"/>
      <w:pStyle w:val="AufzhlungStandard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26B72"/>
    <w:multiLevelType w:val="hybridMultilevel"/>
    <w:tmpl w:val="CA4A105A"/>
    <w:lvl w:ilvl="0" w:tplc="9E3C013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35582"/>
    <w:multiLevelType w:val="hybridMultilevel"/>
    <w:tmpl w:val="47785C1C"/>
    <w:lvl w:ilvl="0" w:tplc="C9600E8A">
      <w:start w:val="1"/>
      <w:numFmt w:val="decimal"/>
      <w:lvlText w:val="4.%1"/>
      <w:lvlJc w:val="left"/>
      <w:pPr>
        <w:ind w:left="12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22" w:hanging="360"/>
      </w:pPr>
    </w:lvl>
    <w:lvl w:ilvl="2" w:tplc="0407001B" w:tentative="1">
      <w:start w:val="1"/>
      <w:numFmt w:val="lowerRoman"/>
      <w:lvlText w:val="%3."/>
      <w:lvlJc w:val="right"/>
      <w:pPr>
        <w:ind w:left="2642" w:hanging="180"/>
      </w:pPr>
    </w:lvl>
    <w:lvl w:ilvl="3" w:tplc="0407000F" w:tentative="1">
      <w:start w:val="1"/>
      <w:numFmt w:val="decimal"/>
      <w:lvlText w:val="%4."/>
      <w:lvlJc w:val="left"/>
      <w:pPr>
        <w:ind w:left="3362" w:hanging="360"/>
      </w:pPr>
    </w:lvl>
    <w:lvl w:ilvl="4" w:tplc="04070019" w:tentative="1">
      <w:start w:val="1"/>
      <w:numFmt w:val="lowerLetter"/>
      <w:lvlText w:val="%5."/>
      <w:lvlJc w:val="left"/>
      <w:pPr>
        <w:ind w:left="4082" w:hanging="360"/>
      </w:pPr>
    </w:lvl>
    <w:lvl w:ilvl="5" w:tplc="0407001B" w:tentative="1">
      <w:start w:val="1"/>
      <w:numFmt w:val="lowerRoman"/>
      <w:lvlText w:val="%6."/>
      <w:lvlJc w:val="right"/>
      <w:pPr>
        <w:ind w:left="4802" w:hanging="180"/>
      </w:pPr>
    </w:lvl>
    <w:lvl w:ilvl="6" w:tplc="0407000F" w:tentative="1">
      <w:start w:val="1"/>
      <w:numFmt w:val="decimal"/>
      <w:lvlText w:val="%7."/>
      <w:lvlJc w:val="left"/>
      <w:pPr>
        <w:ind w:left="5522" w:hanging="360"/>
      </w:pPr>
    </w:lvl>
    <w:lvl w:ilvl="7" w:tplc="04070019" w:tentative="1">
      <w:start w:val="1"/>
      <w:numFmt w:val="lowerLetter"/>
      <w:lvlText w:val="%8."/>
      <w:lvlJc w:val="left"/>
      <w:pPr>
        <w:ind w:left="6242" w:hanging="360"/>
      </w:pPr>
    </w:lvl>
    <w:lvl w:ilvl="8" w:tplc="0407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9">
    <w:nsid w:val="29C82A4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5E65901"/>
    <w:multiLevelType w:val="hybridMultilevel"/>
    <w:tmpl w:val="171857C4"/>
    <w:lvl w:ilvl="0" w:tplc="978A2B7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491275B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5E216F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94B2FC6"/>
    <w:multiLevelType w:val="hybridMultilevel"/>
    <w:tmpl w:val="4732D4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4416CE"/>
    <w:multiLevelType w:val="hybridMultilevel"/>
    <w:tmpl w:val="3538EF6C"/>
    <w:lvl w:ilvl="0" w:tplc="9E3C013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7"/>
  </w:num>
  <w:num w:numId="6">
    <w:abstractNumId w:val="7"/>
  </w:num>
  <w:num w:numId="7">
    <w:abstractNumId w:val="7"/>
  </w:num>
  <w:num w:numId="8">
    <w:abstractNumId w:val="14"/>
  </w:num>
  <w:num w:numId="9">
    <w:abstractNumId w:val="3"/>
  </w:num>
  <w:num w:numId="10">
    <w:abstractNumId w:val="0"/>
  </w:num>
  <w:num w:numId="11">
    <w:abstractNumId w:val="8"/>
  </w:num>
  <w:num w:numId="12">
    <w:abstractNumId w:val="12"/>
  </w:num>
  <w:num w:numId="13">
    <w:abstractNumId w:val="4"/>
  </w:num>
  <w:num w:numId="14">
    <w:abstractNumId w:val="8"/>
  </w:num>
  <w:num w:numId="15">
    <w:abstractNumId w:val="8"/>
  </w:num>
  <w:num w:numId="16">
    <w:abstractNumId w:val="9"/>
  </w:num>
  <w:num w:numId="17">
    <w:abstractNumId w:val="11"/>
  </w:num>
  <w:num w:numId="18">
    <w:abstractNumId w:val="8"/>
  </w:num>
  <w:num w:numId="19">
    <w:abstractNumId w:val="5"/>
  </w:num>
  <w:num w:numId="20">
    <w:abstractNumId w:val="5"/>
  </w:num>
  <w:num w:numId="21">
    <w:abstractNumId w:val="1"/>
  </w:num>
  <w:num w:numId="22">
    <w:abstractNumId w:val="1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1" w:cryptProviderType="rsaAES" w:cryptAlgorithmClass="hash" w:cryptAlgorithmType="typeAny" w:cryptAlgorithmSid="14" w:cryptSpinCount="100000" w:hash="d+814sGHEk4W/4TaaJaxi438+QC+6a4jN1w4Ri0XNHiECboYBVeqZBD55+3qJYP6k+8xb8zhdp1VxCU1WGo0zQ==" w:salt="sTEgIYIqkDMXsfeFfkMUSQ=="/>
  <w:defaultTabStop w:val="708"/>
  <w:autoHyphenation/>
  <w:hyphenationZone w:val="425"/>
  <w:doNotUseMarginsForDrawingGridOrigin/>
  <w:drawingGridHorizontalOrigin w:val="1417"/>
  <w:drawingGridVerticalOrigin w:val="1417"/>
  <w:characterSpacingControl w:val="doNotCompress"/>
  <w:hdrShapeDefaults>
    <o:shapedefaults v:ext="edit" spidmax="143361"/>
  </w:hdrShapeDefaults>
  <w:footnotePr>
    <w:numFmt w:val="lowerLetter"/>
    <w:footnote w:id="-1"/>
    <w:footnote w:id="0"/>
  </w:footnotePr>
  <w:endnotePr>
    <w:endnote w:id="-1"/>
    <w:endnote w:id="0"/>
  </w:endnotePr>
  <w:compat>
    <w:footnoteLayoutLikeWW8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F4"/>
    <w:rsid w:val="00002769"/>
    <w:rsid w:val="0000376D"/>
    <w:rsid w:val="00003D5C"/>
    <w:rsid w:val="00004250"/>
    <w:rsid w:val="0000534F"/>
    <w:rsid w:val="00010460"/>
    <w:rsid w:val="000113EA"/>
    <w:rsid w:val="0001439A"/>
    <w:rsid w:val="00014BDE"/>
    <w:rsid w:val="00016439"/>
    <w:rsid w:val="00016B1C"/>
    <w:rsid w:val="00020E95"/>
    <w:rsid w:val="00022440"/>
    <w:rsid w:val="00031103"/>
    <w:rsid w:val="00031110"/>
    <w:rsid w:val="00031ED7"/>
    <w:rsid w:val="00031F00"/>
    <w:rsid w:val="000342F4"/>
    <w:rsid w:val="00034718"/>
    <w:rsid w:val="00034B6A"/>
    <w:rsid w:val="00037095"/>
    <w:rsid w:val="00037837"/>
    <w:rsid w:val="00037DB1"/>
    <w:rsid w:val="00043B62"/>
    <w:rsid w:val="00044CFB"/>
    <w:rsid w:val="00046768"/>
    <w:rsid w:val="00051AEE"/>
    <w:rsid w:val="00051DBE"/>
    <w:rsid w:val="000538C9"/>
    <w:rsid w:val="00056CB5"/>
    <w:rsid w:val="0006091C"/>
    <w:rsid w:val="00064FE2"/>
    <w:rsid w:val="00071C14"/>
    <w:rsid w:val="000824AE"/>
    <w:rsid w:val="00082951"/>
    <w:rsid w:val="000842B4"/>
    <w:rsid w:val="00085F12"/>
    <w:rsid w:val="0009115E"/>
    <w:rsid w:val="000915F1"/>
    <w:rsid w:val="00097959"/>
    <w:rsid w:val="000A547F"/>
    <w:rsid w:val="000B2383"/>
    <w:rsid w:val="000B3B30"/>
    <w:rsid w:val="000B4301"/>
    <w:rsid w:val="000B55D6"/>
    <w:rsid w:val="000B7D38"/>
    <w:rsid w:val="000C00FC"/>
    <w:rsid w:val="000C4631"/>
    <w:rsid w:val="000D1C87"/>
    <w:rsid w:val="000D7A1A"/>
    <w:rsid w:val="000E0C7A"/>
    <w:rsid w:val="000E4BAB"/>
    <w:rsid w:val="000F4494"/>
    <w:rsid w:val="00102242"/>
    <w:rsid w:val="00103DBE"/>
    <w:rsid w:val="0010495E"/>
    <w:rsid w:val="001109A6"/>
    <w:rsid w:val="001255EA"/>
    <w:rsid w:val="00136341"/>
    <w:rsid w:val="00140F00"/>
    <w:rsid w:val="0014284C"/>
    <w:rsid w:val="00146E25"/>
    <w:rsid w:val="00152005"/>
    <w:rsid w:val="0015508C"/>
    <w:rsid w:val="0015761C"/>
    <w:rsid w:val="00160065"/>
    <w:rsid w:val="0016028C"/>
    <w:rsid w:val="00160438"/>
    <w:rsid w:val="001626D7"/>
    <w:rsid w:val="001640CF"/>
    <w:rsid w:val="001662FE"/>
    <w:rsid w:val="0017296A"/>
    <w:rsid w:val="00172F62"/>
    <w:rsid w:val="0017684F"/>
    <w:rsid w:val="00176DDF"/>
    <w:rsid w:val="00180077"/>
    <w:rsid w:val="00181F5A"/>
    <w:rsid w:val="00192CDE"/>
    <w:rsid w:val="001A326A"/>
    <w:rsid w:val="001A7C5E"/>
    <w:rsid w:val="001B3157"/>
    <w:rsid w:val="001C23EF"/>
    <w:rsid w:val="001D3AB8"/>
    <w:rsid w:val="001D46FD"/>
    <w:rsid w:val="001D55E6"/>
    <w:rsid w:val="001E38F0"/>
    <w:rsid w:val="001E4C30"/>
    <w:rsid w:val="001F69B3"/>
    <w:rsid w:val="00203658"/>
    <w:rsid w:val="0020452E"/>
    <w:rsid w:val="00205536"/>
    <w:rsid w:val="00206E89"/>
    <w:rsid w:val="00211BAF"/>
    <w:rsid w:val="00221A27"/>
    <w:rsid w:val="00223C16"/>
    <w:rsid w:val="00224FD3"/>
    <w:rsid w:val="00232994"/>
    <w:rsid w:val="00232D69"/>
    <w:rsid w:val="00240828"/>
    <w:rsid w:val="00244573"/>
    <w:rsid w:val="002551EC"/>
    <w:rsid w:val="0025584D"/>
    <w:rsid w:val="0025718C"/>
    <w:rsid w:val="002738BB"/>
    <w:rsid w:val="002805CD"/>
    <w:rsid w:val="00282A6A"/>
    <w:rsid w:val="00294F3F"/>
    <w:rsid w:val="0029518B"/>
    <w:rsid w:val="0029715C"/>
    <w:rsid w:val="002A2A6D"/>
    <w:rsid w:val="002A3011"/>
    <w:rsid w:val="002A57DD"/>
    <w:rsid w:val="002A615F"/>
    <w:rsid w:val="002A6C01"/>
    <w:rsid w:val="002B1567"/>
    <w:rsid w:val="002B5047"/>
    <w:rsid w:val="002B5195"/>
    <w:rsid w:val="002B56C4"/>
    <w:rsid w:val="002B7AFD"/>
    <w:rsid w:val="002C424A"/>
    <w:rsid w:val="002C44DA"/>
    <w:rsid w:val="002C4C4A"/>
    <w:rsid w:val="002C60D4"/>
    <w:rsid w:val="002D4558"/>
    <w:rsid w:val="002D4994"/>
    <w:rsid w:val="002D4E0A"/>
    <w:rsid w:val="002D58BF"/>
    <w:rsid w:val="002D63C0"/>
    <w:rsid w:val="002E32D0"/>
    <w:rsid w:val="002E4E00"/>
    <w:rsid w:val="002F43D4"/>
    <w:rsid w:val="002F4DBA"/>
    <w:rsid w:val="002F5216"/>
    <w:rsid w:val="002F54EC"/>
    <w:rsid w:val="00300FE4"/>
    <w:rsid w:val="003072E8"/>
    <w:rsid w:val="00312196"/>
    <w:rsid w:val="003121AD"/>
    <w:rsid w:val="00314595"/>
    <w:rsid w:val="00314DA9"/>
    <w:rsid w:val="0031795B"/>
    <w:rsid w:val="00325ED1"/>
    <w:rsid w:val="00326A73"/>
    <w:rsid w:val="0033189D"/>
    <w:rsid w:val="003319D0"/>
    <w:rsid w:val="00336AF4"/>
    <w:rsid w:val="00337AA8"/>
    <w:rsid w:val="00337D7D"/>
    <w:rsid w:val="00343AD7"/>
    <w:rsid w:val="003440F2"/>
    <w:rsid w:val="00345EF6"/>
    <w:rsid w:val="003509CC"/>
    <w:rsid w:val="0035127F"/>
    <w:rsid w:val="00351C46"/>
    <w:rsid w:val="003614BF"/>
    <w:rsid w:val="00361C57"/>
    <w:rsid w:val="003658F9"/>
    <w:rsid w:val="00365C9B"/>
    <w:rsid w:val="00365DCC"/>
    <w:rsid w:val="003702F8"/>
    <w:rsid w:val="00372D08"/>
    <w:rsid w:val="00380ABC"/>
    <w:rsid w:val="00381646"/>
    <w:rsid w:val="00386B1A"/>
    <w:rsid w:val="0039108B"/>
    <w:rsid w:val="00393CA8"/>
    <w:rsid w:val="00395F43"/>
    <w:rsid w:val="003C049D"/>
    <w:rsid w:val="003C14B2"/>
    <w:rsid w:val="003C5327"/>
    <w:rsid w:val="003E1BDF"/>
    <w:rsid w:val="003E5214"/>
    <w:rsid w:val="003E73A9"/>
    <w:rsid w:val="003F126C"/>
    <w:rsid w:val="003F199F"/>
    <w:rsid w:val="00400852"/>
    <w:rsid w:val="00400EC6"/>
    <w:rsid w:val="00417451"/>
    <w:rsid w:val="00421F4E"/>
    <w:rsid w:val="004265EE"/>
    <w:rsid w:val="004271CF"/>
    <w:rsid w:val="00431C4F"/>
    <w:rsid w:val="00432978"/>
    <w:rsid w:val="00432CB1"/>
    <w:rsid w:val="00433C51"/>
    <w:rsid w:val="00433FA1"/>
    <w:rsid w:val="004562D1"/>
    <w:rsid w:val="004629FC"/>
    <w:rsid w:val="00472950"/>
    <w:rsid w:val="00473766"/>
    <w:rsid w:val="0048188E"/>
    <w:rsid w:val="00481908"/>
    <w:rsid w:val="0048568D"/>
    <w:rsid w:val="004950C3"/>
    <w:rsid w:val="00495A9B"/>
    <w:rsid w:val="004A1C0A"/>
    <w:rsid w:val="004A462F"/>
    <w:rsid w:val="004B1C7A"/>
    <w:rsid w:val="004B1C88"/>
    <w:rsid w:val="004B5B82"/>
    <w:rsid w:val="004B70C4"/>
    <w:rsid w:val="004B7A0D"/>
    <w:rsid w:val="004C001D"/>
    <w:rsid w:val="004C11D1"/>
    <w:rsid w:val="004C25D1"/>
    <w:rsid w:val="004C4E50"/>
    <w:rsid w:val="004C7019"/>
    <w:rsid w:val="004D0255"/>
    <w:rsid w:val="004D3AE3"/>
    <w:rsid w:val="004D4941"/>
    <w:rsid w:val="004D6935"/>
    <w:rsid w:val="004E2F70"/>
    <w:rsid w:val="004E6E6D"/>
    <w:rsid w:val="004F1643"/>
    <w:rsid w:val="004F5960"/>
    <w:rsid w:val="004F65CE"/>
    <w:rsid w:val="004F7E62"/>
    <w:rsid w:val="00505D59"/>
    <w:rsid w:val="005065B3"/>
    <w:rsid w:val="00507A37"/>
    <w:rsid w:val="0051298C"/>
    <w:rsid w:val="005136D2"/>
    <w:rsid w:val="00514D8A"/>
    <w:rsid w:val="00520DF2"/>
    <w:rsid w:val="005214E6"/>
    <w:rsid w:val="00522DAF"/>
    <w:rsid w:val="0053207F"/>
    <w:rsid w:val="00543D97"/>
    <w:rsid w:val="00544209"/>
    <w:rsid w:val="005445E8"/>
    <w:rsid w:val="0054532B"/>
    <w:rsid w:val="00545681"/>
    <w:rsid w:val="00545C45"/>
    <w:rsid w:val="00550382"/>
    <w:rsid w:val="00553C60"/>
    <w:rsid w:val="00555372"/>
    <w:rsid w:val="00555741"/>
    <w:rsid w:val="005602DB"/>
    <w:rsid w:val="005619FC"/>
    <w:rsid w:val="00563B56"/>
    <w:rsid w:val="0056726B"/>
    <w:rsid w:val="00570694"/>
    <w:rsid w:val="00575880"/>
    <w:rsid w:val="005811D9"/>
    <w:rsid w:val="005849C3"/>
    <w:rsid w:val="0058709B"/>
    <w:rsid w:val="005870FB"/>
    <w:rsid w:val="0059053E"/>
    <w:rsid w:val="00592568"/>
    <w:rsid w:val="00594395"/>
    <w:rsid w:val="00595016"/>
    <w:rsid w:val="005A0422"/>
    <w:rsid w:val="005A64DB"/>
    <w:rsid w:val="005A7901"/>
    <w:rsid w:val="005B0170"/>
    <w:rsid w:val="005B3C32"/>
    <w:rsid w:val="005C3B33"/>
    <w:rsid w:val="005C607F"/>
    <w:rsid w:val="005D04C9"/>
    <w:rsid w:val="005D4666"/>
    <w:rsid w:val="005D527B"/>
    <w:rsid w:val="005E0211"/>
    <w:rsid w:val="005E3DB7"/>
    <w:rsid w:val="005E4D77"/>
    <w:rsid w:val="005E5AC0"/>
    <w:rsid w:val="005E638C"/>
    <w:rsid w:val="005F2660"/>
    <w:rsid w:val="005F3528"/>
    <w:rsid w:val="005F5803"/>
    <w:rsid w:val="0060365D"/>
    <w:rsid w:val="00607D6A"/>
    <w:rsid w:val="006118CD"/>
    <w:rsid w:val="00611D07"/>
    <w:rsid w:val="00616DAD"/>
    <w:rsid w:val="006178A6"/>
    <w:rsid w:val="006206CB"/>
    <w:rsid w:val="00620A69"/>
    <w:rsid w:val="006212E3"/>
    <w:rsid w:val="00630BCC"/>
    <w:rsid w:val="006364D6"/>
    <w:rsid w:val="00637375"/>
    <w:rsid w:val="006376CF"/>
    <w:rsid w:val="006402DD"/>
    <w:rsid w:val="00646DE4"/>
    <w:rsid w:val="00646FB4"/>
    <w:rsid w:val="00653B15"/>
    <w:rsid w:val="0065662B"/>
    <w:rsid w:val="00656AB6"/>
    <w:rsid w:val="006600DE"/>
    <w:rsid w:val="00662CD6"/>
    <w:rsid w:val="00663A11"/>
    <w:rsid w:val="006650C9"/>
    <w:rsid w:val="00670F7A"/>
    <w:rsid w:val="00672425"/>
    <w:rsid w:val="00673792"/>
    <w:rsid w:val="00675A28"/>
    <w:rsid w:val="006833F3"/>
    <w:rsid w:val="00684FC9"/>
    <w:rsid w:val="006858A8"/>
    <w:rsid w:val="00692688"/>
    <w:rsid w:val="006942DB"/>
    <w:rsid w:val="0069623E"/>
    <w:rsid w:val="006962F4"/>
    <w:rsid w:val="006963E0"/>
    <w:rsid w:val="006975A5"/>
    <w:rsid w:val="006A153F"/>
    <w:rsid w:val="006A21B2"/>
    <w:rsid w:val="006A3B86"/>
    <w:rsid w:val="006B08AE"/>
    <w:rsid w:val="006C35E7"/>
    <w:rsid w:val="006C4F7D"/>
    <w:rsid w:val="006D652A"/>
    <w:rsid w:val="006D7913"/>
    <w:rsid w:val="006E6997"/>
    <w:rsid w:val="006E7081"/>
    <w:rsid w:val="006F36BD"/>
    <w:rsid w:val="006F5F97"/>
    <w:rsid w:val="006F63AC"/>
    <w:rsid w:val="0070380F"/>
    <w:rsid w:val="00703AE6"/>
    <w:rsid w:val="00713C1C"/>
    <w:rsid w:val="007174E1"/>
    <w:rsid w:val="00740100"/>
    <w:rsid w:val="007415B4"/>
    <w:rsid w:val="007420E1"/>
    <w:rsid w:val="0074475A"/>
    <w:rsid w:val="00750A3B"/>
    <w:rsid w:val="007579CC"/>
    <w:rsid w:val="007608BC"/>
    <w:rsid w:val="0076378F"/>
    <w:rsid w:val="00766281"/>
    <w:rsid w:val="00770E9D"/>
    <w:rsid w:val="00772B65"/>
    <w:rsid w:val="007730CC"/>
    <w:rsid w:val="0078214D"/>
    <w:rsid w:val="00783FD8"/>
    <w:rsid w:val="00785847"/>
    <w:rsid w:val="0079340A"/>
    <w:rsid w:val="00796A72"/>
    <w:rsid w:val="007A5E9A"/>
    <w:rsid w:val="007B0263"/>
    <w:rsid w:val="007B3987"/>
    <w:rsid w:val="007B4B41"/>
    <w:rsid w:val="007B6895"/>
    <w:rsid w:val="007B6A3E"/>
    <w:rsid w:val="007B6E13"/>
    <w:rsid w:val="007C2BC4"/>
    <w:rsid w:val="007C70FE"/>
    <w:rsid w:val="007D49F4"/>
    <w:rsid w:val="007D6338"/>
    <w:rsid w:val="007E42A1"/>
    <w:rsid w:val="007E5169"/>
    <w:rsid w:val="007E711C"/>
    <w:rsid w:val="007E7B54"/>
    <w:rsid w:val="007E7C11"/>
    <w:rsid w:val="00805BAB"/>
    <w:rsid w:val="00812D7E"/>
    <w:rsid w:val="00812E72"/>
    <w:rsid w:val="008144C8"/>
    <w:rsid w:val="0081584A"/>
    <w:rsid w:val="008176D6"/>
    <w:rsid w:val="0082434B"/>
    <w:rsid w:val="00830FB7"/>
    <w:rsid w:val="00837C7F"/>
    <w:rsid w:val="008445EC"/>
    <w:rsid w:val="00846050"/>
    <w:rsid w:val="0085153B"/>
    <w:rsid w:val="00853CC2"/>
    <w:rsid w:val="008573AE"/>
    <w:rsid w:val="00860EAB"/>
    <w:rsid w:val="008643A5"/>
    <w:rsid w:val="00874FB3"/>
    <w:rsid w:val="008834DD"/>
    <w:rsid w:val="0088725F"/>
    <w:rsid w:val="00887AF2"/>
    <w:rsid w:val="00892BF3"/>
    <w:rsid w:val="00896FE2"/>
    <w:rsid w:val="00897415"/>
    <w:rsid w:val="008A3B94"/>
    <w:rsid w:val="008C2A1E"/>
    <w:rsid w:val="008C404A"/>
    <w:rsid w:val="008C65D0"/>
    <w:rsid w:val="008D1F17"/>
    <w:rsid w:val="008D58CA"/>
    <w:rsid w:val="008D7574"/>
    <w:rsid w:val="008E1140"/>
    <w:rsid w:val="008E19B7"/>
    <w:rsid w:val="008E6472"/>
    <w:rsid w:val="008F0395"/>
    <w:rsid w:val="008F13ED"/>
    <w:rsid w:val="008F756E"/>
    <w:rsid w:val="009015FE"/>
    <w:rsid w:val="009048B9"/>
    <w:rsid w:val="00904ACA"/>
    <w:rsid w:val="00906DF4"/>
    <w:rsid w:val="00907247"/>
    <w:rsid w:val="00907AFD"/>
    <w:rsid w:val="00913240"/>
    <w:rsid w:val="009152E3"/>
    <w:rsid w:val="00934E6A"/>
    <w:rsid w:val="009405CD"/>
    <w:rsid w:val="00942D1A"/>
    <w:rsid w:val="00947DDE"/>
    <w:rsid w:val="0095047D"/>
    <w:rsid w:val="00955A6F"/>
    <w:rsid w:val="00957BC9"/>
    <w:rsid w:val="00963A55"/>
    <w:rsid w:val="009645BD"/>
    <w:rsid w:val="0096704A"/>
    <w:rsid w:val="00974392"/>
    <w:rsid w:val="00975779"/>
    <w:rsid w:val="00991F9B"/>
    <w:rsid w:val="0099325A"/>
    <w:rsid w:val="009A06DD"/>
    <w:rsid w:val="009B085A"/>
    <w:rsid w:val="009B5A26"/>
    <w:rsid w:val="009B7734"/>
    <w:rsid w:val="009B7793"/>
    <w:rsid w:val="009C0F51"/>
    <w:rsid w:val="009C44FB"/>
    <w:rsid w:val="009C533F"/>
    <w:rsid w:val="009C6A3A"/>
    <w:rsid w:val="009D1139"/>
    <w:rsid w:val="009D2B97"/>
    <w:rsid w:val="009D7734"/>
    <w:rsid w:val="009E31A6"/>
    <w:rsid w:val="009F2FD1"/>
    <w:rsid w:val="009F6E75"/>
    <w:rsid w:val="009F7D7F"/>
    <w:rsid w:val="009F7E0C"/>
    <w:rsid w:val="00A03A5C"/>
    <w:rsid w:val="00A10C7C"/>
    <w:rsid w:val="00A12E4E"/>
    <w:rsid w:val="00A13913"/>
    <w:rsid w:val="00A17D32"/>
    <w:rsid w:val="00A22074"/>
    <w:rsid w:val="00A31B76"/>
    <w:rsid w:val="00A32C57"/>
    <w:rsid w:val="00A33697"/>
    <w:rsid w:val="00A36206"/>
    <w:rsid w:val="00A36827"/>
    <w:rsid w:val="00A4157A"/>
    <w:rsid w:val="00A4195A"/>
    <w:rsid w:val="00A5481E"/>
    <w:rsid w:val="00A64112"/>
    <w:rsid w:val="00A6783B"/>
    <w:rsid w:val="00A71ABC"/>
    <w:rsid w:val="00A76D79"/>
    <w:rsid w:val="00A84797"/>
    <w:rsid w:val="00AA2D03"/>
    <w:rsid w:val="00AA529C"/>
    <w:rsid w:val="00AB3146"/>
    <w:rsid w:val="00AB367E"/>
    <w:rsid w:val="00AB4938"/>
    <w:rsid w:val="00AB53C3"/>
    <w:rsid w:val="00AC13CB"/>
    <w:rsid w:val="00AC1476"/>
    <w:rsid w:val="00AC4CD5"/>
    <w:rsid w:val="00AC6604"/>
    <w:rsid w:val="00AC6D8E"/>
    <w:rsid w:val="00AD65C6"/>
    <w:rsid w:val="00AD79D7"/>
    <w:rsid w:val="00AE0C7C"/>
    <w:rsid w:val="00AE2511"/>
    <w:rsid w:val="00AE6E05"/>
    <w:rsid w:val="00AF4108"/>
    <w:rsid w:val="00AF5130"/>
    <w:rsid w:val="00B03922"/>
    <w:rsid w:val="00B06B27"/>
    <w:rsid w:val="00B12A4D"/>
    <w:rsid w:val="00B16828"/>
    <w:rsid w:val="00B16D8E"/>
    <w:rsid w:val="00B21ACF"/>
    <w:rsid w:val="00B22AF8"/>
    <w:rsid w:val="00B259F5"/>
    <w:rsid w:val="00B26994"/>
    <w:rsid w:val="00B3048B"/>
    <w:rsid w:val="00B37ECA"/>
    <w:rsid w:val="00B41560"/>
    <w:rsid w:val="00B45157"/>
    <w:rsid w:val="00B45959"/>
    <w:rsid w:val="00B46FA8"/>
    <w:rsid w:val="00B50537"/>
    <w:rsid w:val="00B523B0"/>
    <w:rsid w:val="00B548AA"/>
    <w:rsid w:val="00B62318"/>
    <w:rsid w:val="00B631E1"/>
    <w:rsid w:val="00B702BA"/>
    <w:rsid w:val="00B73A84"/>
    <w:rsid w:val="00B801B6"/>
    <w:rsid w:val="00BB19B0"/>
    <w:rsid w:val="00BB1A40"/>
    <w:rsid w:val="00BB2F1E"/>
    <w:rsid w:val="00BB4438"/>
    <w:rsid w:val="00BB5427"/>
    <w:rsid w:val="00BB5767"/>
    <w:rsid w:val="00BC1F64"/>
    <w:rsid w:val="00BC39B2"/>
    <w:rsid w:val="00BD1385"/>
    <w:rsid w:val="00BD2573"/>
    <w:rsid w:val="00BD44BD"/>
    <w:rsid w:val="00BD4AD3"/>
    <w:rsid w:val="00BD60B9"/>
    <w:rsid w:val="00BD71E0"/>
    <w:rsid w:val="00BE1383"/>
    <w:rsid w:val="00BE7D6E"/>
    <w:rsid w:val="00BE7FED"/>
    <w:rsid w:val="00BF2F69"/>
    <w:rsid w:val="00BF31A2"/>
    <w:rsid w:val="00BF3AEF"/>
    <w:rsid w:val="00BF516F"/>
    <w:rsid w:val="00BF70CC"/>
    <w:rsid w:val="00BF77D9"/>
    <w:rsid w:val="00C018AF"/>
    <w:rsid w:val="00C1343F"/>
    <w:rsid w:val="00C14A77"/>
    <w:rsid w:val="00C17550"/>
    <w:rsid w:val="00C22E0B"/>
    <w:rsid w:val="00C232D8"/>
    <w:rsid w:val="00C2762E"/>
    <w:rsid w:val="00C312A4"/>
    <w:rsid w:val="00C360FD"/>
    <w:rsid w:val="00C46734"/>
    <w:rsid w:val="00C51EBF"/>
    <w:rsid w:val="00C54A93"/>
    <w:rsid w:val="00C63838"/>
    <w:rsid w:val="00C63EC0"/>
    <w:rsid w:val="00C64C2C"/>
    <w:rsid w:val="00C64D63"/>
    <w:rsid w:val="00C66BC5"/>
    <w:rsid w:val="00C70650"/>
    <w:rsid w:val="00C832B5"/>
    <w:rsid w:val="00C94C87"/>
    <w:rsid w:val="00C96131"/>
    <w:rsid w:val="00CA1D1E"/>
    <w:rsid w:val="00CA5FAF"/>
    <w:rsid w:val="00CB05D5"/>
    <w:rsid w:val="00CB48CE"/>
    <w:rsid w:val="00CB7BD1"/>
    <w:rsid w:val="00CB7CB0"/>
    <w:rsid w:val="00CC258C"/>
    <w:rsid w:val="00CC7E1D"/>
    <w:rsid w:val="00CD04C8"/>
    <w:rsid w:val="00CD17E7"/>
    <w:rsid w:val="00CD207F"/>
    <w:rsid w:val="00CD256A"/>
    <w:rsid w:val="00CD491D"/>
    <w:rsid w:val="00CD49EF"/>
    <w:rsid w:val="00CE6A16"/>
    <w:rsid w:val="00CE74C1"/>
    <w:rsid w:val="00D043CD"/>
    <w:rsid w:val="00D049A7"/>
    <w:rsid w:val="00D05FD6"/>
    <w:rsid w:val="00D07F9E"/>
    <w:rsid w:val="00D20C21"/>
    <w:rsid w:val="00D23DBE"/>
    <w:rsid w:val="00D24743"/>
    <w:rsid w:val="00D2685F"/>
    <w:rsid w:val="00D319E5"/>
    <w:rsid w:val="00D334A2"/>
    <w:rsid w:val="00D41319"/>
    <w:rsid w:val="00D43A48"/>
    <w:rsid w:val="00D43B29"/>
    <w:rsid w:val="00D44845"/>
    <w:rsid w:val="00D46921"/>
    <w:rsid w:val="00D56C65"/>
    <w:rsid w:val="00D5775B"/>
    <w:rsid w:val="00D63E48"/>
    <w:rsid w:val="00D64E52"/>
    <w:rsid w:val="00D66A1D"/>
    <w:rsid w:val="00D7104F"/>
    <w:rsid w:val="00D73790"/>
    <w:rsid w:val="00D84064"/>
    <w:rsid w:val="00D942FC"/>
    <w:rsid w:val="00DA535F"/>
    <w:rsid w:val="00DB3154"/>
    <w:rsid w:val="00DC037E"/>
    <w:rsid w:val="00DC1E65"/>
    <w:rsid w:val="00DD0407"/>
    <w:rsid w:val="00DE6C0A"/>
    <w:rsid w:val="00DE7097"/>
    <w:rsid w:val="00DE74C0"/>
    <w:rsid w:val="00DE77BB"/>
    <w:rsid w:val="00DF4C49"/>
    <w:rsid w:val="00DF5322"/>
    <w:rsid w:val="00E032EF"/>
    <w:rsid w:val="00E20991"/>
    <w:rsid w:val="00E21B50"/>
    <w:rsid w:val="00E26CBE"/>
    <w:rsid w:val="00E309B6"/>
    <w:rsid w:val="00E31BB3"/>
    <w:rsid w:val="00E40B4E"/>
    <w:rsid w:val="00E40C37"/>
    <w:rsid w:val="00E413F5"/>
    <w:rsid w:val="00E5072C"/>
    <w:rsid w:val="00E509AE"/>
    <w:rsid w:val="00E52C02"/>
    <w:rsid w:val="00E52EE4"/>
    <w:rsid w:val="00E6399C"/>
    <w:rsid w:val="00E72387"/>
    <w:rsid w:val="00E741FF"/>
    <w:rsid w:val="00E74AE6"/>
    <w:rsid w:val="00E85C50"/>
    <w:rsid w:val="00E86400"/>
    <w:rsid w:val="00E87F7C"/>
    <w:rsid w:val="00E90060"/>
    <w:rsid w:val="00E94F2A"/>
    <w:rsid w:val="00E95610"/>
    <w:rsid w:val="00E9662C"/>
    <w:rsid w:val="00E97E8E"/>
    <w:rsid w:val="00EA0F71"/>
    <w:rsid w:val="00EB4B25"/>
    <w:rsid w:val="00ED1BF0"/>
    <w:rsid w:val="00ED7A40"/>
    <w:rsid w:val="00EE4649"/>
    <w:rsid w:val="00EE6338"/>
    <w:rsid w:val="00EF5096"/>
    <w:rsid w:val="00EF55D2"/>
    <w:rsid w:val="00EF6A6E"/>
    <w:rsid w:val="00EF7648"/>
    <w:rsid w:val="00F002BF"/>
    <w:rsid w:val="00F13BEC"/>
    <w:rsid w:val="00F14591"/>
    <w:rsid w:val="00F145D3"/>
    <w:rsid w:val="00F14602"/>
    <w:rsid w:val="00F16493"/>
    <w:rsid w:val="00F17154"/>
    <w:rsid w:val="00F20175"/>
    <w:rsid w:val="00F22F30"/>
    <w:rsid w:val="00F23988"/>
    <w:rsid w:val="00F24BF5"/>
    <w:rsid w:val="00F25F04"/>
    <w:rsid w:val="00F31FF0"/>
    <w:rsid w:val="00F34CAD"/>
    <w:rsid w:val="00F35B5D"/>
    <w:rsid w:val="00F435AE"/>
    <w:rsid w:val="00F45BAA"/>
    <w:rsid w:val="00F4719C"/>
    <w:rsid w:val="00F52263"/>
    <w:rsid w:val="00F62751"/>
    <w:rsid w:val="00F67BA4"/>
    <w:rsid w:val="00F70693"/>
    <w:rsid w:val="00F7151D"/>
    <w:rsid w:val="00F7158C"/>
    <w:rsid w:val="00F71DFE"/>
    <w:rsid w:val="00F774CC"/>
    <w:rsid w:val="00F811BD"/>
    <w:rsid w:val="00F82337"/>
    <w:rsid w:val="00F84AAE"/>
    <w:rsid w:val="00F85557"/>
    <w:rsid w:val="00F918CF"/>
    <w:rsid w:val="00F91CF9"/>
    <w:rsid w:val="00F95DBB"/>
    <w:rsid w:val="00F95E6F"/>
    <w:rsid w:val="00FA59EA"/>
    <w:rsid w:val="00FB0841"/>
    <w:rsid w:val="00FB1283"/>
    <w:rsid w:val="00FB1FFD"/>
    <w:rsid w:val="00FC025C"/>
    <w:rsid w:val="00FC0F11"/>
    <w:rsid w:val="00FC1E7C"/>
    <w:rsid w:val="00FC1F9F"/>
    <w:rsid w:val="00FD2E55"/>
    <w:rsid w:val="00FD6782"/>
    <w:rsid w:val="00FD7242"/>
    <w:rsid w:val="00FE0E2F"/>
    <w:rsid w:val="00FE3FA6"/>
    <w:rsid w:val="00FF3B22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locked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/>
    <w:lsdException w:name="annotation text" w:locked="0"/>
    <w:lsdException w:name="header" w:locked="0"/>
    <w:lsdException w:name="footer" w:locked="0"/>
    <w:lsdException w:name="caption" w:uiPriority="35" w:qFormat="1"/>
    <w:lsdException w:name="footnote reference" w:locked="0"/>
    <w:lsdException w:name="annotation reference" w:locked="0"/>
    <w:lsdException w:name="List Bullet" w:locked="0"/>
    <w:lsdException w:name="List Number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62F4"/>
    <w:pPr>
      <w:spacing w:after="0" w:line="240" w:lineRule="auto"/>
    </w:pPr>
    <w:rPr>
      <w:rFonts w:ascii="Arial" w:hAnsi="Ari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553C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nichtfett">
    <w:name w:val="Überschrift nicht fett"/>
    <w:basedOn w:val="berschriftfett"/>
    <w:qFormat/>
    <w:locked/>
    <w:rsid w:val="006D7913"/>
    <w:pPr>
      <w:contextualSpacing/>
    </w:pPr>
    <w:rPr>
      <w:b w:val="0"/>
    </w:rPr>
  </w:style>
  <w:style w:type="paragraph" w:customStyle="1" w:styleId="berschriftfett">
    <w:name w:val="Überschrift fett"/>
    <w:basedOn w:val="Standard"/>
    <w:qFormat/>
    <w:locked/>
    <w:rsid w:val="00085F12"/>
    <w:pPr>
      <w:spacing w:before="240" w:line="320" w:lineRule="exact"/>
      <w:jc w:val="center"/>
    </w:pPr>
    <w:rPr>
      <w:b/>
    </w:rPr>
  </w:style>
  <w:style w:type="paragraph" w:customStyle="1" w:styleId="berschriftKapitel">
    <w:name w:val="Überschrift Kapitel"/>
    <w:basedOn w:val="Standard"/>
    <w:next w:val="Angaben"/>
    <w:qFormat/>
    <w:locked/>
    <w:rsid w:val="00A36827"/>
    <w:pPr>
      <w:numPr>
        <w:numId w:val="1"/>
      </w:numPr>
      <w:spacing w:before="240" w:line="320" w:lineRule="exact"/>
      <w:ind w:left="567" w:hanging="567"/>
      <w:outlineLvl w:val="0"/>
    </w:pPr>
    <w:rPr>
      <w:b/>
    </w:rPr>
  </w:style>
  <w:style w:type="paragraph" w:customStyle="1" w:styleId="AufzhlungStandard">
    <w:name w:val="Aufzählung Standard"/>
    <w:basedOn w:val="Standard"/>
    <w:qFormat/>
    <w:locked/>
    <w:rsid w:val="003072E8"/>
    <w:pPr>
      <w:numPr>
        <w:numId w:val="2"/>
      </w:numPr>
      <w:spacing w:before="60" w:line="240" w:lineRule="exact"/>
      <w:ind w:left="993" w:hanging="369"/>
    </w:pPr>
  </w:style>
  <w:style w:type="paragraph" w:customStyle="1" w:styleId="AufzhlungOptional">
    <w:name w:val="Aufzählung Optional"/>
    <w:basedOn w:val="AufzhlungStandard"/>
    <w:qFormat/>
    <w:locked/>
    <w:rsid w:val="003072E8"/>
    <w:pPr>
      <w:numPr>
        <w:numId w:val="0"/>
      </w:numPr>
      <w:tabs>
        <w:tab w:val="left" w:pos="993"/>
      </w:tabs>
      <w:ind w:left="1021" w:hanging="454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F811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11B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locked/>
    <w:rsid w:val="00F811BD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5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nummer">
    <w:name w:val="List Number"/>
    <w:basedOn w:val="Standard"/>
    <w:uiPriority w:val="99"/>
    <w:semiHidden/>
    <w:unhideWhenUsed/>
    <w:locked/>
    <w:rsid w:val="00F70693"/>
    <w:pPr>
      <w:numPr>
        <w:numId w:val="10"/>
      </w:numPr>
      <w:contextualSpacing/>
    </w:pPr>
  </w:style>
  <w:style w:type="paragraph" w:customStyle="1" w:styleId="berschriftUnterkapitel">
    <w:name w:val="Überschrift Unterkapitel"/>
    <w:basedOn w:val="berschriftKapitel"/>
    <w:next w:val="Angaben"/>
    <w:qFormat/>
    <w:locked/>
    <w:rsid w:val="000B55D6"/>
    <w:pPr>
      <w:numPr>
        <w:ilvl w:val="1"/>
      </w:numPr>
    </w:pPr>
  </w:style>
  <w:style w:type="paragraph" w:styleId="Kopfzeile">
    <w:name w:val="header"/>
    <w:basedOn w:val="Standard"/>
    <w:link w:val="Kopf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762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762E"/>
    <w:rPr>
      <w:rFonts w:ascii="Arial" w:hAnsi="Arial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2E4E0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E4E00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locked/>
    <w:rsid w:val="002E4E00"/>
    <w:rPr>
      <w:vertAlign w:val="superscript"/>
    </w:rPr>
  </w:style>
  <w:style w:type="paragraph" w:customStyle="1" w:styleId="Angaben">
    <w:name w:val="Angaben"/>
    <w:basedOn w:val="Standard"/>
    <w:qFormat/>
    <w:locked/>
    <w:rsid w:val="00FF6A4C"/>
    <w:pPr>
      <w:tabs>
        <w:tab w:val="left" w:pos="1134"/>
        <w:tab w:val="left" w:pos="3969"/>
        <w:tab w:val="left" w:pos="4649"/>
        <w:tab w:val="left" w:pos="6237"/>
        <w:tab w:val="left" w:pos="7088"/>
        <w:tab w:val="left" w:pos="7938"/>
        <w:tab w:val="right" w:pos="8505"/>
        <w:tab w:val="right" w:pos="9356"/>
      </w:tabs>
      <w:spacing w:before="60" w:line="240" w:lineRule="exact"/>
      <w:ind w:left="567"/>
    </w:pPr>
  </w:style>
  <w:style w:type="paragraph" w:styleId="Aufzhlungszeichen">
    <w:name w:val="List Bullet"/>
    <w:basedOn w:val="Standard"/>
    <w:uiPriority w:val="99"/>
    <w:unhideWhenUsed/>
    <w:locked/>
    <w:rsid w:val="00B26994"/>
    <w:pPr>
      <w:numPr>
        <w:numId w:val="21"/>
      </w:numPr>
      <w:contextualSpacing/>
    </w:pPr>
  </w:style>
  <w:style w:type="paragraph" w:customStyle="1" w:styleId="Angabenfett">
    <w:name w:val="Angaben fett"/>
    <w:basedOn w:val="Angaben"/>
    <w:next w:val="Angaben"/>
    <w:qFormat/>
    <w:locked/>
    <w:rsid w:val="003702F8"/>
    <w:rPr>
      <w:b/>
    </w:rPr>
  </w:style>
  <w:style w:type="paragraph" w:customStyle="1" w:styleId="KopfzeileFormulare">
    <w:name w:val="Kopfzeile Formulare"/>
    <w:basedOn w:val="Standard"/>
    <w:qFormat/>
    <w:locked/>
    <w:rsid w:val="009A06DD"/>
    <w:pPr>
      <w:tabs>
        <w:tab w:val="right" w:pos="9356"/>
      </w:tabs>
    </w:pPr>
    <w:rPr>
      <w:b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5A04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5A042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0422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5A04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0422"/>
    <w:rPr>
      <w:rFonts w:ascii="Arial" w:hAnsi="Arial"/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7C7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Formulare">
    <w:name w:val="Tabelle Formulare"/>
    <w:basedOn w:val="Standard"/>
    <w:qFormat/>
    <w:rsid w:val="007C70FE"/>
    <w:pPr>
      <w:spacing w:line="320" w:lineRule="exact"/>
    </w:pPr>
  </w:style>
  <w:style w:type="paragraph" w:customStyle="1" w:styleId="ErklrungFormulare">
    <w:name w:val="Erklärung Formulare"/>
    <w:basedOn w:val="Standard"/>
    <w:qFormat/>
    <w:locked/>
    <w:rsid w:val="006A153F"/>
    <w:pPr>
      <w:ind w:left="567"/>
    </w:pPr>
    <w:rPr>
      <w:sz w:val="16"/>
    </w:rPr>
  </w:style>
  <w:style w:type="paragraph" w:customStyle="1" w:styleId="TabelleFormulareberschrift">
    <w:name w:val="Tabelle Formulare Überschrift"/>
    <w:basedOn w:val="TabelleFormulare"/>
    <w:qFormat/>
    <w:locked/>
    <w:rsid w:val="00BF31A2"/>
    <w:pPr>
      <w:spacing w:before="120" w:after="120"/>
      <w:jc w:val="center"/>
    </w:pPr>
  </w:style>
  <w:style w:type="paragraph" w:customStyle="1" w:styleId="FragenNummerierung">
    <w:name w:val="Fragen Nummerierung"/>
    <w:basedOn w:val="berschriftKapitel"/>
    <w:next w:val="Angaben"/>
    <w:qFormat/>
    <w:locked/>
    <w:rsid w:val="005C3B33"/>
    <w:pPr>
      <w:spacing w:before="180" w:line="300" w:lineRule="exact"/>
    </w:pPr>
    <w:rPr>
      <w:b w:val="0"/>
    </w:rPr>
  </w:style>
  <w:style w:type="paragraph" w:customStyle="1" w:styleId="FragenAngaben">
    <w:name w:val="Fragen Angaben"/>
    <w:basedOn w:val="Angaben"/>
    <w:qFormat/>
    <w:locked/>
    <w:rsid w:val="00550382"/>
    <w:pPr>
      <w:spacing w:before="120"/>
      <w:ind w:left="1134" w:hanging="567"/>
    </w:pPr>
  </w:style>
  <w:style w:type="paragraph" w:styleId="KeinLeerraum">
    <w:name w:val="No Spacing"/>
    <w:uiPriority w:val="1"/>
    <w:qFormat/>
    <w:locked/>
    <w:rsid w:val="002B5195"/>
    <w:pPr>
      <w:spacing w:after="0" w:line="240" w:lineRule="auto"/>
    </w:pPr>
    <w:rPr>
      <w:rFonts w:ascii="Arial" w:hAnsi="Arial"/>
      <w:sz w:val="10"/>
    </w:rPr>
  </w:style>
  <w:style w:type="paragraph" w:customStyle="1" w:styleId="TabelleFormularezentriert">
    <w:name w:val="Tabelle Formulare zentriert"/>
    <w:basedOn w:val="TabelleFormulare"/>
    <w:qFormat/>
    <w:rsid w:val="00FC1F9F"/>
    <w:pPr>
      <w:suppressAutoHyphens/>
      <w:jc w:val="center"/>
    </w:pPr>
  </w:style>
  <w:style w:type="paragraph" w:customStyle="1" w:styleId="TabelleBestand">
    <w:name w:val="Tabelle Bestand"/>
    <w:basedOn w:val="TabelleFormulare"/>
    <w:locked/>
    <w:rsid w:val="002E32D0"/>
    <w:pPr>
      <w:suppressAutoHyphens/>
    </w:pPr>
  </w:style>
  <w:style w:type="paragraph" w:customStyle="1" w:styleId="Tabellenderung">
    <w:name w:val="Tabelle Änderung"/>
    <w:basedOn w:val="TabelleBestand"/>
    <w:locked/>
    <w:rsid w:val="002E32D0"/>
    <w:rPr>
      <w:color w:val="C0504D" w:themeColor="accent2"/>
    </w:rPr>
  </w:style>
  <w:style w:type="paragraph" w:customStyle="1" w:styleId="TabellezentriertBestand">
    <w:name w:val="Tabelle zentriert Bestand"/>
    <w:basedOn w:val="TabelleFormularezentriert"/>
    <w:locked/>
    <w:rsid w:val="002E32D0"/>
  </w:style>
  <w:style w:type="paragraph" w:customStyle="1" w:styleId="Tabellezentriertnderung">
    <w:name w:val="Tabelle zentriert Änderung"/>
    <w:basedOn w:val="TabellezentriertBestand"/>
    <w:locked/>
    <w:rsid w:val="002E32D0"/>
    <w:rPr>
      <w:color w:val="C0504D" w:themeColor="accent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locked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/>
    <w:lsdException w:name="annotation text" w:locked="0"/>
    <w:lsdException w:name="header" w:locked="0"/>
    <w:lsdException w:name="footer" w:locked="0"/>
    <w:lsdException w:name="caption" w:uiPriority="35" w:qFormat="1"/>
    <w:lsdException w:name="footnote reference" w:locked="0"/>
    <w:lsdException w:name="annotation reference" w:locked="0"/>
    <w:lsdException w:name="List Bullet" w:locked="0"/>
    <w:lsdException w:name="List Number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62F4"/>
    <w:pPr>
      <w:spacing w:after="0" w:line="240" w:lineRule="auto"/>
    </w:pPr>
    <w:rPr>
      <w:rFonts w:ascii="Arial" w:hAnsi="Ari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553C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nichtfett">
    <w:name w:val="Überschrift nicht fett"/>
    <w:basedOn w:val="berschriftfett"/>
    <w:qFormat/>
    <w:locked/>
    <w:rsid w:val="006D7913"/>
    <w:pPr>
      <w:contextualSpacing/>
    </w:pPr>
    <w:rPr>
      <w:b w:val="0"/>
    </w:rPr>
  </w:style>
  <w:style w:type="paragraph" w:customStyle="1" w:styleId="berschriftfett">
    <w:name w:val="Überschrift fett"/>
    <w:basedOn w:val="Standard"/>
    <w:qFormat/>
    <w:locked/>
    <w:rsid w:val="00085F12"/>
    <w:pPr>
      <w:spacing w:before="240" w:line="320" w:lineRule="exact"/>
      <w:jc w:val="center"/>
    </w:pPr>
    <w:rPr>
      <w:b/>
    </w:rPr>
  </w:style>
  <w:style w:type="paragraph" w:customStyle="1" w:styleId="berschriftKapitel">
    <w:name w:val="Überschrift Kapitel"/>
    <w:basedOn w:val="Standard"/>
    <w:next w:val="Angaben"/>
    <w:qFormat/>
    <w:locked/>
    <w:rsid w:val="00A36827"/>
    <w:pPr>
      <w:numPr>
        <w:numId w:val="1"/>
      </w:numPr>
      <w:spacing w:before="240" w:line="320" w:lineRule="exact"/>
      <w:ind w:left="567" w:hanging="567"/>
      <w:outlineLvl w:val="0"/>
    </w:pPr>
    <w:rPr>
      <w:b/>
    </w:rPr>
  </w:style>
  <w:style w:type="paragraph" w:customStyle="1" w:styleId="AufzhlungStandard">
    <w:name w:val="Aufzählung Standard"/>
    <w:basedOn w:val="Standard"/>
    <w:qFormat/>
    <w:locked/>
    <w:rsid w:val="003072E8"/>
    <w:pPr>
      <w:numPr>
        <w:numId w:val="2"/>
      </w:numPr>
      <w:spacing w:before="60" w:line="240" w:lineRule="exact"/>
      <w:ind w:left="993" w:hanging="369"/>
    </w:pPr>
  </w:style>
  <w:style w:type="paragraph" w:customStyle="1" w:styleId="AufzhlungOptional">
    <w:name w:val="Aufzählung Optional"/>
    <w:basedOn w:val="AufzhlungStandard"/>
    <w:qFormat/>
    <w:locked/>
    <w:rsid w:val="003072E8"/>
    <w:pPr>
      <w:numPr>
        <w:numId w:val="0"/>
      </w:numPr>
      <w:tabs>
        <w:tab w:val="left" w:pos="993"/>
      </w:tabs>
      <w:ind w:left="1021" w:hanging="454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F811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11B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locked/>
    <w:rsid w:val="00F811BD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5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nummer">
    <w:name w:val="List Number"/>
    <w:basedOn w:val="Standard"/>
    <w:uiPriority w:val="99"/>
    <w:semiHidden/>
    <w:unhideWhenUsed/>
    <w:locked/>
    <w:rsid w:val="00F70693"/>
    <w:pPr>
      <w:numPr>
        <w:numId w:val="10"/>
      </w:numPr>
      <w:contextualSpacing/>
    </w:pPr>
  </w:style>
  <w:style w:type="paragraph" w:customStyle="1" w:styleId="berschriftUnterkapitel">
    <w:name w:val="Überschrift Unterkapitel"/>
    <w:basedOn w:val="berschriftKapitel"/>
    <w:next w:val="Angaben"/>
    <w:qFormat/>
    <w:locked/>
    <w:rsid w:val="000B55D6"/>
    <w:pPr>
      <w:numPr>
        <w:ilvl w:val="1"/>
      </w:numPr>
    </w:pPr>
  </w:style>
  <w:style w:type="paragraph" w:styleId="Kopfzeile">
    <w:name w:val="header"/>
    <w:basedOn w:val="Standard"/>
    <w:link w:val="Kopf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762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762E"/>
    <w:rPr>
      <w:rFonts w:ascii="Arial" w:hAnsi="Arial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2E4E0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E4E00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locked/>
    <w:rsid w:val="002E4E00"/>
    <w:rPr>
      <w:vertAlign w:val="superscript"/>
    </w:rPr>
  </w:style>
  <w:style w:type="paragraph" w:customStyle="1" w:styleId="Angaben">
    <w:name w:val="Angaben"/>
    <w:basedOn w:val="Standard"/>
    <w:qFormat/>
    <w:locked/>
    <w:rsid w:val="00FF6A4C"/>
    <w:pPr>
      <w:tabs>
        <w:tab w:val="left" w:pos="1134"/>
        <w:tab w:val="left" w:pos="3969"/>
        <w:tab w:val="left" w:pos="4649"/>
        <w:tab w:val="left" w:pos="6237"/>
        <w:tab w:val="left" w:pos="7088"/>
        <w:tab w:val="left" w:pos="7938"/>
        <w:tab w:val="right" w:pos="8505"/>
        <w:tab w:val="right" w:pos="9356"/>
      </w:tabs>
      <w:spacing w:before="60" w:line="240" w:lineRule="exact"/>
      <w:ind w:left="567"/>
    </w:pPr>
  </w:style>
  <w:style w:type="paragraph" w:styleId="Aufzhlungszeichen">
    <w:name w:val="List Bullet"/>
    <w:basedOn w:val="Standard"/>
    <w:uiPriority w:val="99"/>
    <w:unhideWhenUsed/>
    <w:locked/>
    <w:rsid w:val="00B26994"/>
    <w:pPr>
      <w:numPr>
        <w:numId w:val="21"/>
      </w:numPr>
      <w:contextualSpacing/>
    </w:pPr>
  </w:style>
  <w:style w:type="paragraph" w:customStyle="1" w:styleId="Angabenfett">
    <w:name w:val="Angaben fett"/>
    <w:basedOn w:val="Angaben"/>
    <w:next w:val="Angaben"/>
    <w:qFormat/>
    <w:locked/>
    <w:rsid w:val="003702F8"/>
    <w:rPr>
      <w:b/>
    </w:rPr>
  </w:style>
  <w:style w:type="paragraph" w:customStyle="1" w:styleId="KopfzeileFormulare">
    <w:name w:val="Kopfzeile Formulare"/>
    <w:basedOn w:val="Standard"/>
    <w:qFormat/>
    <w:locked/>
    <w:rsid w:val="009A06DD"/>
    <w:pPr>
      <w:tabs>
        <w:tab w:val="right" w:pos="9356"/>
      </w:tabs>
    </w:pPr>
    <w:rPr>
      <w:b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5A04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5A042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0422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5A04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0422"/>
    <w:rPr>
      <w:rFonts w:ascii="Arial" w:hAnsi="Arial"/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7C7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Formulare">
    <w:name w:val="Tabelle Formulare"/>
    <w:basedOn w:val="Standard"/>
    <w:qFormat/>
    <w:rsid w:val="007C70FE"/>
    <w:pPr>
      <w:spacing w:line="320" w:lineRule="exact"/>
    </w:pPr>
  </w:style>
  <w:style w:type="paragraph" w:customStyle="1" w:styleId="ErklrungFormulare">
    <w:name w:val="Erklärung Formulare"/>
    <w:basedOn w:val="Standard"/>
    <w:qFormat/>
    <w:locked/>
    <w:rsid w:val="006A153F"/>
    <w:pPr>
      <w:ind w:left="567"/>
    </w:pPr>
    <w:rPr>
      <w:sz w:val="16"/>
    </w:rPr>
  </w:style>
  <w:style w:type="paragraph" w:customStyle="1" w:styleId="TabelleFormulareberschrift">
    <w:name w:val="Tabelle Formulare Überschrift"/>
    <w:basedOn w:val="TabelleFormulare"/>
    <w:qFormat/>
    <w:locked/>
    <w:rsid w:val="00BF31A2"/>
    <w:pPr>
      <w:spacing w:before="120" w:after="120"/>
      <w:jc w:val="center"/>
    </w:pPr>
  </w:style>
  <w:style w:type="paragraph" w:customStyle="1" w:styleId="FragenNummerierung">
    <w:name w:val="Fragen Nummerierung"/>
    <w:basedOn w:val="berschriftKapitel"/>
    <w:next w:val="Angaben"/>
    <w:qFormat/>
    <w:locked/>
    <w:rsid w:val="005C3B33"/>
    <w:pPr>
      <w:spacing w:before="180" w:line="300" w:lineRule="exact"/>
    </w:pPr>
    <w:rPr>
      <w:b w:val="0"/>
    </w:rPr>
  </w:style>
  <w:style w:type="paragraph" w:customStyle="1" w:styleId="FragenAngaben">
    <w:name w:val="Fragen Angaben"/>
    <w:basedOn w:val="Angaben"/>
    <w:qFormat/>
    <w:locked/>
    <w:rsid w:val="00550382"/>
    <w:pPr>
      <w:spacing w:before="120"/>
      <w:ind w:left="1134" w:hanging="567"/>
    </w:pPr>
  </w:style>
  <w:style w:type="paragraph" w:styleId="KeinLeerraum">
    <w:name w:val="No Spacing"/>
    <w:uiPriority w:val="1"/>
    <w:qFormat/>
    <w:locked/>
    <w:rsid w:val="002B5195"/>
    <w:pPr>
      <w:spacing w:after="0" w:line="240" w:lineRule="auto"/>
    </w:pPr>
    <w:rPr>
      <w:rFonts w:ascii="Arial" w:hAnsi="Arial"/>
      <w:sz w:val="10"/>
    </w:rPr>
  </w:style>
  <w:style w:type="paragraph" w:customStyle="1" w:styleId="TabelleFormularezentriert">
    <w:name w:val="Tabelle Formulare zentriert"/>
    <w:basedOn w:val="TabelleFormulare"/>
    <w:qFormat/>
    <w:rsid w:val="00FC1F9F"/>
    <w:pPr>
      <w:suppressAutoHyphens/>
      <w:jc w:val="center"/>
    </w:pPr>
  </w:style>
  <w:style w:type="paragraph" w:customStyle="1" w:styleId="TabelleBestand">
    <w:name w:val="Tabelle Bestand"/>
    <w:basedOn w:val="TabelleFormulare"/>
    <w:locked/>
    <w:rsid w:val="002E32D0"/>
    <w:pPr>
      <w:suppressAutoHyphens/>
    </w:pPr>
  </w:style>
  <w:style w:type="paragraph" w:customStyle="1" w:styleId="Tabellenderung">
    <w:name w:val="Tabelle Änderung"/>
    <w:basedOn w:val="TabelleBestand"/>
    <w:locked/>
    <w:rsid w:val="002E32D0"/>
    <w:rPr>
      <w:color w:val="C0504D" w:themeColor="accent2"/>
    </w:rPr>
  </w:style>
  <w:style w:type="paragraph" w:customStyle="1" w:styleId="TabellezentriertBestand">
    <w:name w:val="Tabelle zentriert Bestand"/>
    <w:basedOn w:val="TabelleFormularezentriert"/>
    <w:locked/>
    <w:rsid w:val="002E32D0"/>
  </w:style>
  <w:style w:type="paragraph" w:customStyle="1" w:styleId="Tabellezentriertnderung">
    <w:name w:val="Tabelle zentriert Änderung"/>
    <w:basedOn w:val="TabellezentriertBestand"/>
    <w:locked/>
    <w:rsid w:val="002E32D0"/>
    <w:rPr>
      <w:color w:val="C0504D" w:themeColor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206FC-F119-4C57-B955-F476FBC25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</Words>
  <Characters>2964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Detmold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Kemper, Melanie</dc:creator>
  <cp:lastModifiedBy>Wischmann, Dirk</cp:lastModifiedBy>
  <cp:revision>2</cp:revision>
  <cp:lastPrinted>2018-04-19T05:54:00Z</cp:lastPrinted>
  <dcterms:created xsi:type="dcterms:W3CDTF">2020-03-26T09:23:00Z</dcterms:created>
  <dcterms:modified xsi:type="dcterms:W3CDTF">2020-03-26T09:23:00Z</dcterms:modified>
</cp:coreProperties>
</file>